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AD3493" w14:textId="4916115B" w:rsidR="00CF55E2" w:rsidRPr="00C579A5" w:rsidRDefault="008F4E1F" w:rsidP="00927445">
      <w:pPr>
        <w:jc w:val="center"/>
        <w:rPr>
          <w:rFonts w:cs="Times New Roman"/>
          <w:b/>
          <w:szCs w:val="24"/>
        </w:rPr>
      </w:pPr>
      <w:r w:rsidRPr="00C579A5">
        <w:rPr>
          <w:rFonts w:cs="Times New Roman"/>
          <w:b/>
          <w:szCs w:val="24"/>
        </w:rPr>
        <w:t>INPUT FACTORS AND</w:t>
      </w:r>
      <w:r w:rsidR="00862881" w:rsidRPr="00C579A5">
        <w:rPr>
          <w:rFonts w:cs="Times New Roman"/>
          <w:b/>
          <w:szCs w:val="24"/>
        </w:rPr>
        <w:t xml:space="preserve"> INDUSTRIAL SECTOR GROWTH </w:t>
      </w:r>
      <w:r w:rsidR="00CF55E2" w:rsidRPr="00C579A5">
        <w:rPr>
          <w:rFonts w:cs="Times New Roman"/>
          <w:b/>
          <w:szCs w:val="24"/>
        </w:rPr>
        <w:t>IN UGANDA</w:t>
      </w:r>
      <w:r w:rsidR="00267A66" w:rsidRPr="00C579A5">
        <w:rPr>
          <w:rFonts w:cs="Times New Roman"/>
          <w:b/>
          <w:szCs w:val="24"/>
        </w:rPr>
        <w:t xml:space="preserve"> (1986-2024)</w:t>
      </w:r>
    </w:p>
    <w:p w14:paraId="73C6B1AF" w14:textId="77777777" w:rsidR="00CF55E2" w:rsidRPr="00C579A5" w:rsidRDefault="00CF55E2" w:rsidP="00927445">
      <w:pPr>
        <w:tabs>
          <w:tab w:val="left" w:pos="2790"/>
        </w:tabs>
        <w:jc w:val="center"/>
        <w:rPr>
          <w:rFonts w:cs="Times New Roman"/>
          <w:b/>
          <w:szCs w:val="24"/>
        </w:rPr>
      </w:pPr>
    </w:p>
    <w:p w14:paraId="356F2734" w14:textId="77777777" w:rsidR="007857F2" w:rsidRPr="00C579A5" w:rsidRDefault="007857F2" w:rsidP="00927445">
      <w:pPr>
        <w:tabs>
          <w:tab w:val="left" w:pos="2790"/>
        </w:tabs>
        <w:jc w:val="center"/>
        <w:rPr>
          <w:rFonts w:cs="Times New Roman"/>
          <w:b/>
          <w:szCs w:val="24"/>
        </w:rPr>
      </w:pPr>
    </w:p>
    <w:p w14:paraId="0076A0C4" w14:textId="77777777" w:rsidR="00CF55E2" w:rsidRPr="00C579A5" w:rsidRDefault="00CF55E2" w:rsidP="00927445">
      <w:pPr>
        <w:tabs>
          <w:tab w:val="left" w:pos="2790"/>
        </w:tabs>
        <w:jc w:val="center"/>
        <w:rPr>
          <w:rFonts w:cs="Times New Roman"/>
          <w:b/>
          <w:szCs w:val="24"/>
        </w:rPr>
      </w:pPr>
      <w:r w:rsidRPr="00C579A5">
        <w:rPr>
          <w:rFonts w:cs="Times New Roman"/>
          <w:b/>
          <w:szCs w:val="24"/>
        </w:rPr>
        <w:t>BY</w:t>
      </w:r>
    </w:p>
    <w:p w14:paraId="5CA83CF9" w14:textId="77777777" w:rsidR="0005141B" w:rsidRPr="00C579A5" w:rsidRDefault="0005141B" w:rsidP="00927445">
      <w:pPr>
        <w:tabs>
          <w:tab w:val="left" w:pos="2790"/>
        </w:tabs>
        <w:jc w:val="center"/>
        <w:rPr>
          <w:rFonts w:cs="Times New Roman"/>
          <w:b/>
          <w:szCs w:val="24"/>
        </w:rPr>
      </w:pPr>
    </w:p>
    <w:p w14:paraId="62021EE5" w14:textId="77777777" w:rsidR="00CF55E2" w:rsidRPr="00C579A5" w:rsidRDefault="00CF55E2" w:rsidP="00927445">
      <w:pPr>
        <w:tabs>
          <w:tab w:val="left" w:pos="2790"/>
        </w:tabs>
        <w:jc w:val="center"/>
        <w:rPr>
          <w:rFonts w:cs="Times New Roman"/>
          <w:b/>
          <w:szCs w:val="24"/>
        </w:rPr>
      </w:pPr>
      <w:r w:rsidRPr="00C579A5">
        <w:rPr>
          <w:rFonts w:cs="Times New Roman"/>
          <w:b/>
          <w:szCs w:val="24"/>
        </w:rPr>
        <w:t>NICHOLAS KYATUKWIRE</w:t>
      </w:r>
    </w:p>
    <w:p w14:paraId="11F899A2" w14:textId="5CABBF46" w:rsidR="0005141B" w:rsidRPr="00C579A5" w:rsidRDefault="0005141B" w:rsidP="00927445">
      <w:pPr>
        <w:tabs>
          <w:tab w:val="left" w:pos="2790"/>
        </w:tabs>
        <w:jc w:val="center"/>
        <w:rPr>
          <w:rFonts w:cs="Times New Roman"/>
          <w:b/>
          <w:szCs w:val="24"/>
        </w:rPr>
      </w:pPr>
      <w:r w:rsidRPr="00C579A5">
        <w:rPr>
          <w:rFonts w:cs="Times New Roman"/>
          <w:b/>
          <w:szCs w:val="24"/>
        </w:rPr>
        <w:t xml:space="preserve">REG NO: </w:t>
      </w:r>
      <w:r w:rsidR="00FA3C2C" w:rsidRPr="00C579A5">
        <w:rPr>
          <w:rFonts w:cs="Times New Roman"/>
          <w:b/>
          <w:szCs w:val="24"/>
        </w:rPr>
        <w:t>23/BSU/MEPP/4289</w:t>
      </w:r>
    </w:p>
    <w:p w14:paraId="06683108" w14:textId="60367D83" w:rsidR="00CF55E2" w:rsidRDefault="00CF55E2" w:rsidP="00927445">
      <w:pPr>
        <w:tabs>
          <w:tab w:val="left" w:pos="2790"/>
        </w:tabs>
        <w:jc w:val="center"/>
        <w:rPr>
          <w:rFonts w:cs="Times New Roman"/>
          <w:b/>
          <w:szCs w:val="24"/>
        </w:rPr>
      </w:pPr>
    </w:p>
    <w:p w14:paraId="257A0420" w14:textId="64B1C443" w:rsidR="00927445" w:rsidRDefault="00927445" w:rsidP="00927445">
      <w:pPr>
        <w:tabs>
          <w:tab w:val="left" w:pos="2790"/>
        </w:tabs>
        <w:jc w:val="center"/>
        <w:rPr>
          <w:rFonts w:cs="Times New Roman"/>
          <w:b/>
          <w:szCs w:val="24"/>
        </w:rPr>
      </w:pPr>
    </w:p>
    <w:p w14:paraId="12C33854" w14:textId="3BAD0B7C" w:rsidR="00927445" w:rsidRDefault="00927445" w:rsidP="00927445">
      <w:pPr>
        <w:tabs>
          <w:tab w:val="left" w:pos="2790"/>
        </w:tabs>
        <w:jc w:val="center"/>
        <w:rPr>
          <w:rFonts w:cs="Times New Roman"/>
          <w:b/>
          <w:szCs w:val="24"/>
        </w:rPr>
      </w:pPr>
    </w:p>
    <w:p w14:paraId="789E778C" w14:textId="77777777" w:rsidR="00927445" w:rsidRPr="00C579A5" w:rsidRDefault="00927445" w:rsidP="00927445">
      <w:pPr>
        <w:tabs>
          <w:tab w:val="left" w:pos="2790"/>
        </w:tabs>
        <w:jc w:val="center"/>
        <w:rPr>
          <w:rFonts w:cs="Times New Roman"/>
          <w:b/>
          <w:szCs w:val="24"/>
        </w:rPr>
      </w:pPr>
    </w:p>
    <w:p w14:paraId="7C82895F" w14:textId="67A0379E" w:rsidR="00114883" w:rsidRPr="00D10B7F" w:rsidRDefault="00114883" w:rsidP="00927445">
      <w:pPr>
        <w:spacing w:after="0"/>
        <w:ind w:right="4"/>
        <w:contextualSpacing/>
        <w:jc w:val="center"/>
        <w:rPr>
          <w:rFonts w:cs="Times New Roman"/>
          <w:b/>
          <w:bCs/>
          <w:szCs w:val="24"/>
        </w:rPr>
      </w:pPr>
      <w:r w:rsidRPr="00D10B7F">
        <w:rPr>
          <w:rFonts w:cs="Times New Roman"/>
          <w:b/>
          <w:bCs/>
          <w:szCs w:val="24"/>
        </w:rPr>
        <w:t xml:space="preserve">A </w:t>
      </w:r>
      <w:r>
        <w:rPr>
          <w:rFonts w:cs="Times New Roman"/>
          <w:b/>
          <w:bCs/>
          <w:szCs w:val="24"/>
        </w:rPr>
        <w:t>DISSERTATIION</w:t>
      </w:r>
      <w:r w:rsidRPr="00D10B7F">
        <w:rPr>
          <w:rFonts w:cs="Times New Roman"/>
          <w:b/>
          <w:bCs/>
          <w:szCs w:val="24"/>
        </w:rPr>
        <w:t xml:space="preserve"> SUBMITTED TO </w:t>
      </w:r>
      <w:r>
        <w:rPr>
          <w:rFonts w:cs="Times New Roman"/>
          <w:b/>
          <w:bCs/>
          <w:szCs w:val="24"/>
        </w:rPr>
        <w:t>FACULTY OF BUSINESS AND GOVERNANCE</w:t>
      </w:r>
      <w:r w:rsidR="00FD5774">
        <w:rPr>
          <w:rFonts w:cs="Times New Roman"/>
          <w:b/>
          <w:bCs/>
          <w:szCs w:val="24"/>
        </w:rPr>
        <w:t xml:space="preserve"> IN PARTIAL FULLFILLMENT</w:t>
      </w:r>
      <w:r>
        <w:rPr>
          <w:rFonts w:cs="Times New Roman"/>
          <w:b/>
          <w:bCs/>
          <w:szCs w:val="24"/>
        </w:rPr>
        <w:t xml:space="preserve"> </w:t>
      </w:r>
      <w:r w:rsidRPr="00D10B7F">
        <w:rPr>
          <w:rFonts w:cs="Times New Roman"/>
          <w:b/>
          <w:szCs w:val="24"/>
        </w:rPr>
        <w:t>OF THE REQUIREMENTS FOR</w:t>
      </w:r>
      <w:r w:rsidRPr="00D10B7F">
        <w:rPr>
          <w:rFonts w:cs="Times New Roman"/>
          <w:b/>
          <w:bCs/>
          <w:szCs w:val="24"/>
        </w:rPr>
        <w:t xml:space="preserve"> THE AWARD OF</w:t>
      </w:r>
      <w:r w:rsidRPr="00D10B7F">
        <w:rPr>
          <w:rFonts w:cs="Times New Roman"/>
          <w:b/>
          <w:szCs w:val="24"/>
        </w:rPr>
        <w:t xml:space="preserve"> A </w:t>
      </w:r>
      <w:r w:rsidR="00FD5774">
        <w:rPr>
          <w:rFonts w:cs="Times New Roman"/>
          <w:b/>
          <w:bCs/>
          <w:szCs w:val="24"/>
        </w:rPr>
        <w:t>MASTER OF ARTS</w:t>
      </w:r>
      <w:r w:rsidRPr="00D10B7F">
        <w:rPr>
          <w:rFonts w:cs="Times New Roman"/>
          <w:b/>
          <w:bCs/>
          <w:szCs w:val="24"/>
        </w:rPr>
        <w:t xml:space="preserve"> IN ECONOMIC POLICY AND PLANNING OF BISHOP </w:t>
      </w:r>
    </w:p>
    <w:p w14:paraId="0C57F84A" w14:textId="36DCF760" w:rsidR="00A1189E" w:rsidRPr="00C579A5" w:rsidRDefault="00114883" w:rsidP="00927445">
      <w:pPr>
        <w:tabs>
          <w:tab w:val="left" w:pos="2790"/>
        </w:tabs>
        <w:jc w:val="center"/>
        <w:rPr>
          <w:rFonts w:cs="Times New Roman"/>
          <w:b/>
          <w:bCs/>
          <w:szCs w:val="24"/>
        </w:rPr>
      </w:pPr>
      <w:r w:rsidRPr="00D10B7F">
        <w:rPr>
          <w:rFonts w:cs="Times New Roman"/>
          <w:b/>
          <w:bCs/>
          <w:szCs w:val="24"/>
        </w:rPr>
        <w:t>STUART UNIVERSITY</w:t>
      </w:r>
    </w:p>
    <w:p w14:paraId="026E7445" w14:textId="77777777" w:rsidR="00CF55E2" w:rsidRPr="00C579A5" w:rsidRDefault="00CF55E2" w:rsidP="00927445">
      <w:pPr>
        <w:tabs>
          <w:tab w:val="left" w:pos="2790"/>
        </w:tabs>
        <w:jc w:val="center"/>
        <w:rPr>
          <w:rFonts w:cs="Times New Roman"/>
          <w:b/>
          <w:bCs/>
          <w:szCs w:val="24"/>
        </w:rPr>
      </w:pPr>
    </w:p>
    <w:p w14:paraId="7A214F58" w14:textId="77777777" w:rsidR="00CB36DC" w:rsidRDefault="00CB36DC" w:rsidP="00927445">
      <w:pPr>
        <w:tabs>
          <w:tab w:val="left" w:pos="2790"/>
        </w:tabs>
        <w:jc w:val="center"/>
        <w:rPr>
          <w:rFonts w:cs="Times New Roman"/>
          <w:b/>
          <w:bCs/>
          <w:szCs w:val="24"/>
        </w:rPr>
      </w:pPr>
    </w:p>
    <w:p w14:paraId="4E61528E" w14:textId="531C276C" w:rsidR="00B4504E" w:rsidRPr="00C579A5" w:rsidRDefault="004C2C46" w:rsidP="00927445">
      <w:pPr>
        <w:tabs>
          <w:tab w:val="left" w:pos="2790"/>
        </w:tabs>
        <w:jc w:val="center"/>
        <w:rPr>
          <w:rFonts w:cs="Times New Roman"/>
          <w:b/>
          <w:bCs/>
          <w:szCs w:val="24"/>
        </w:rPr>
        <w:sectPr w:rsidR="00B4504E" w:rsidRPr="00C579A5" w:rsidSect="003821AC">
          <w:footerReference w:type="default" r:id="rId8"/>
          <w:footerReference w:type="first" r:id="rId9"/>
          <w:pgSz w:w="12240" w:h="15840"/>
          <w:pgMar w:top="1440" w:right="1440" w:bottom="1440" w:left="1440" w:header="708" w:footer="708" w:gutter="0"/>
          <w:cols w:space="708"/>
          <w:titlePg/>
          <w:docGrid w:linePitch="360"/>
        </w:sectPr>
      </w:pPr>
      <w:r>
        <w:rPr>
          <w:rFonts w:cs="Times New Roman"/>
          <w:b/>
          <w:bCs/>
          <w:szCs w:val="24"/>
        </w:rPr>
        <w:t>SEPTEMBER</w:t>
      </w:r>
      <w:r w:rsidR="00A74563" w:rsidRPr="00C579A5">
        <w:rPr>
          <w:rFonts w:cs="Times New Roman"/>
          <w:b/>
          <w:bCs/>
          <w:szCs w:val="24"/>
        </w:rPr>
        <w:t>, 2025</w:t>
      </w:r>
    </w:p>
    <w:p w14:paraId="00976655" w14:textId="38EF9F65" w:rsidR="00225FE8" w:rsidRPr="00225FE8" w:rsidRDefault="00225FE8" w:rsidP="00225FE8">
      <w:pPr>
        <w:spacing w:before="100" w:beforeAutospacing="1" w:after="100" w:afterAutospacing="1" w:line="240" w:lineRule="auto"/>
        <w:jc w:val="left"/>
        <w:rPr>
          <w:rFonts w:eastAsia="Times New Roman" w:cs="Times New Roman"/>
          <w:szCs w:val="24"/>
          <w:lang w:val="en-US"/>
        </w:rPr>
      </w:pPr>
    </w:p>
    <w:p w14:paraId="2D2F4E85" w14:textId="65662F86" w:rsidR="00710644" w:rsidRPr="00C579A5" w:rsidRDefault="00225FE8" w:rsidP="00927445">
      <w:pPr>
        <w:jc w:val="center"/>
        <w:rPr>
          <w:rFonts w:cs="Times New Roman"/>
          <w:szCs w:val="24"/>
        </w:rPr>
      </w:pPr>
      <w:r w:rsidRPr="00225FE8">
        <w:rPr>
          <w:rFonts w:eastAsia="Times New Roman" w:cs="Times New Roman"/>
          <w:noProof/>
          <w:szCs w:val="24"/>
          <w:lang w:val="en-US"/>
        </w:rPr>
        <w:drawing>
          <wp:inline distT="0" distB="0" distL="0" distR="0" wp14:anchorId="1C3A0305" wp14:editId="7D7F612D">
            <wp:extent cx="5941695" cy="7391400"/>
            <wp:effectExtent l="0" t="0" r="1905" b="0"/>
            <wp:docPr id="4" name="Picture 4" descr="C:\Users\hp\Downloads\IMG_20250925_112003_674@-396939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20250925_112003_674@-3969398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4116" cy="7394412"/>
                    </a:xfrm>
                    <a:prstGeom prst="rect">
                      <a:avLst/>
                    </a:prstGeom>
                    <a:noFill/>
                    <a:ln>
                      <a:noFill/>
                    </a:ln>
                  </pic:spPr>
                </pic:pic>
              </a:graphicData>
            </a:graphic>
          </wp:inline>
        </w:drawing>
      </w:r>
      <w:r w:rsidR="00B4504E" w:rsidRPr="00C579A5">
        <w:rPr>
          <w:rFonts w:cs="Times New Roman"/>
          <w:szCs w:val="24"/>
        </w:rPr>
        <w:br w:type="page"/>
      </w:r>
      <w:bookmarkStart w:id="0" w:name="_Toc151451584"/>
    </w:p>
    <w:p w14:paraId="384AAFD2" w14:textId="68B9D501" w:rsidR="00225FE8" w:rsidRPr="00225FE8" w:rsidRDefault="00225FE8" w:rsidP="00225FE8">
      <w:pPr>
        <w:spacing w:before="100" w:beforeAutospacing="1" w:after="100" w:afterAutospacing="1" w:line="240" w:lineRule="auto"/>
        <w:jc w:val="left"/>
        <w:rPr>
          <w:rFonts w:eastAsia="Times New Roman" w:cs="Times New Roman"/>
          <w:szCs w:val="24"/>
          <w:lang w:val="en-US"/>
        </w:rPr>
      </w:pPr>
    </w:p>
    <w:p w14:paraId="240BBBA6" w14:textId="7D78B0A3" w:rsidR="00114883" w:rsidRDefault="00225FE8" w:rsidP="00927445">
      <w:pPr>
        <w:rPr>
          <w:rFonts w:cs="Times New Roman"/>
          <w:szCs w:val="24"/>
        </w:rPr>
      </w:pPr>
      <w:r w:rsidRPr="00225FE8">
        <w:rPr>
          <w:rFonts w:eastAsia="Times New Roman" w:cs="Times New Roman"/>
          <w:noProof/>
          <w:szCs w:val="24"/>
          <w:lang w:val="en-US"/>
        </w:rPr>
        <w:drawing>
          <wp:inline distT="0" distB="0" distL="0" distR="0" wp14:anchorId="1A1D4D9C" wp14:editId="318DE68D">
            <wp:extent cx="5941695" cy="6927850"/>
            <wp:effectExtent l="0" t="0" r="1905" b="6350"/>
            <wp:docPr id="6" name="Picture 6" descr="C:\Users\hp\Downloads\IMG_20250925_112011_017@1822396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p\Downloads\IMG_20250925_112011_017@182239645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4761" cy="6931425"/>
                    </a:xfrm>
                    <a:prstGeom prst="rect">
                      <a:avLst/>
                    </a:prstGeom>
                    <a:noFill/>
                    <a:ln>
                      <a:noFill/>
                    </a:ln>
                  </pic:spPr>
                </pic:pic>
              </a:graphicData>
            </a:graphic>
          </wp:inline>
        </w:drawing>
      </w:r>
    </w:p>
    <w:p w14:paraId="2AFEB571" w14:textId="77777777" w:rsidR="00114883" w:rsidRDefault="00114883" w:rsidP="00927445">
      <w:pPr>
        <w:rPr>
          <w:rFonts w:cs="Times New Roman"/>
          <w:szCs w:val="24"/>
        </w:rPr>
      </w:pPr>
    </w:p>
    <w:p w14:paraId="08838207" w14:textId="77777777" w:rsidR="00114883" w:rsidRDefault="00114883" w:rsidP="00927445">
      <w:pPr>
        <w:rPr>
          <w:rFonts w:cs="Times New Roman"/>
          <w:szCs w:val="24"/>
        </w:rPr>
      </w:pPr>
    </w:p>
    <w:p w14:paraId="50D9EC2F" w14:textId="33310AA5" w:rsidR="00114883" w:rsidRPr="008A45A5" w:rsidRDefault="00114883" w:rsidP="00927445">
      <w:pPr>
        <w:pStyle w:val="Heading2"/>
        <w:jc w:val="center"/>
        <w:rPr>
          <w:rFonts w:ascii="Times New Roman" w:hAnsi="Times New Roman" w:cs="Times New Roman"/>
          <w:b/>
          <w:color w:val="auto"/>
          <w:sz w:val="24"/>
          <w:szCs w:val="24"/>
        </w:rPr>
      </w:pPr>
      <w:bookmarkStart w:id="1" w:name="_Toc1149345"/>
      <w:bookmarkStart w:id="2" w:name="_Toc202908980"/>
      <w:bookmarkStart w:id="3" w:name="_Toc209426598"/>
      <w:bookmarkStart w:id="4" w:name="_GoBack"/>
      <w:bookmarkEnd w:id="4"/>
      <w:r w:rsidRPr="008A45A5">
        <w:rPr>
          <w:rFonts w:ascii="Times New Roman" w:hAnsi="Times New Roman" w:cs="Times New Roman"/>
          <w:b/>
          <w:color w:val="auto"/>
          <w:sz w:val="24"/>
          <w:szCs w:val="24"/>
        </w:rPr>
        <w:lastRenderedPageBreak/>
        <w:t>DEDICATION</w:t>
      </w:r>
      <w:bookmarkEnd w:id="1"/>
      <w:bookmarkEnd w:id="2"/>
      <w:bookmarkEnd w:id="3"/>
    </w:p>
    <w:p w14:paraId="7015BD9B" w14:textId="180D3771" w:rsidR="00710644" w:rsidRPr="007A303B" w:rsidRDefault="00114883" w:rsidP="00927445">
      <w:pPr>
        <w:rPr>
          <w:szCs w:val="24"/>
        </w:rPr>
      </w:pPr>
      <w:r w:rsidRPr="00C51E96">
        <w:rPr>
          <w:szCs w:val="24"/>
        </w:rPr>
        <w:t>This dissertation is dedicated to</w:t>
      </w:r>
      <w:r>
        <w:rPr>
          <w:szCs w:val="24"/>
        </w:rPr>
        <w:t xml:space="preserve"> my father Mr</w:t>
      </w:r>
      <w:r w:rsidR="007940FB">
        <w:rPr>
          <w:szCs w:val="24"/>
        </w:rPr>
        <w:t>.</w:t>
      </w:r>
      <w:r>
        <w:rPr>
          <w:szCs w:val="24"/>
        </w:rPr>
        <w:t xml:space="preserve"> </w:t>
      </w:r>
      <w:r w:rsidRPr="00E0228F">
        <w:rPr>
          <w:szCs w:val="24"/>
        </w:rPr>
        <w:t xml:space="preserve">John </w:t>
      </w:r>
      <w:proofErr w:type="spellStart"/>
      <w:r w:rsidRPr="00E0228F">
        <w:rPr>
          <w:szCs w:val="24"/>
        </w:rPr>
        <w:t>Musinguzi</w:t>
      </w:r>
      <w:proofErr w:type="spellEnd"/>
      <w:r>
        <w:rPr>
          <w:szCs w:val="24"/>
        </w:rPr>
        <w:t xml:space="preserve"> </w:t>
      </w:r>
      <w:r w:rsidRPr="00C51E96">
        <w:rPr>
          <w:szCs w:val="24"/>
        </w:rPr>
        <w:t>who ha</w:t>
      </w:r>
      <w:r w:rsidR="008E4F4B">
        <w:rPr>
          <w:szCs w:val="24"/>
        </w:rPr>
        <w:t>s</w:t>
      </w:r>
      <w:r w:rsidRPr="00C51E96">
        <w:rPr>
          <w:szCs w:val="24"/>
        </w:rPr>
        <w:t xml:space="preserve"> been encouraging me to undertake this study despite having a busy </w:t>
      </w:r>
      <w:r w:rsidR="00D44453" w:rsidRPr="00C51E96">
        <w:rPr>
          <w:szCs w:val="24"/>
        </w:rPr>
        <w:t>work-related</w:t>
      </w:r>
      <w:r w:rsidRPr="00C51E96">
        <w:rPr>
          <w:szCs w:val="24"/>
        </w:rPr>
        <w:t xml:space="preserve"> schedule.</w:t>
      </w:r>
    </w:p>
    <w:p w14:paraId="06BC9A6D" w14:textId="77777777" w:rsidR="00114883" w:rsidRDefault="00114883" w:rsidP="00927445"/>
    <w:p w14:paraId="0C7D03FE" w14:textId="77777777" w:rsidR="00114883" w:rsidRDefault="00114883" w:rsidP="00927445"/>
    <w:p w14:paraId="1BD71A18" w14:textId="77777777" w:rsidR="00927445" w:rsidRDefault="00927445">
      <w:pPr>
        <w:spacing w:line="259" w:lineRule="auto"/>
        <w:jc w:val="left"/>
        <w:rPr>
          <w:rFonts w:eastAsiaTheme="majorEastAsia" w:cs="Times New Roman"/>
          <w:b/>
          <w:szCs w:val="24"/>
        </w:rPr>
      </w:pPr>
      <w:bookmarkStart w:id="5" w:name="_Toc1149346"/>
      <w:bookmarkStart w:id="6" w:name="_Toc202908981"/>
      <w:bookmarkStart w:id="7" w:name="_Toc209426599"/>
      <w:r>
        <w:rPr>
          <w:rFonts w:cs="Times New Roman"/>
          <w:b/>
          <w:szCs w:val="24"/>
        </w:rPr>
        <w:br w:type="page"/>
      </w:r>
    </w:p>
    <w:p w14:paraId="7EE8E336" w14:textId="36B6BF56" w:rsidR="00114883" w:rsidRPr="00B06C83" w:rsidRDefault="00114883" w:rsidP="00927445">
      <w:pPr>
        <w:pStyle w:val="Heading2"/>
        <w:jc w:val="center"/>
        <w:rPr>
          <w:rFonts w:ascii="Times New Roman" w:hAnsi="Times New Roman" w:cs="Times New Roman"/>
          <w:b/>
          <w:color w:val="auto"/>
          <w:sz w:val="24"/>
          <w:szCs w:val="24"/>
        </w:rPr>
      </w:pPr>
      <w:r w:rsidRPr="00B06C83">
        <w:rPr>
          <w:rFonts w:ascii="Times New Roman" w:hAnsi="Times New Roman" w:cs="Times New Roman"/>
          <w:b/>
          <w:color w:val="auto"/>
          <w:sz w:val="24"/>
          <w:szCs w:val="24"/>
        </w:rPr>
        <w:lastRenderedPageBreak/>
        <w:t>ACKNOWLEDGEMENTS</w:t>
      </w:r>
      <w:bookmarkEnd w:id="5"/>
      <w:bookmarkEnd w:id="6"/>
      <w:bookmarkEnd w:id="7"/>
    </w:p>
    <w:p w14:paraId="6FE20BCE" w14:textId="077FA212" w:rsidR="00901DAC" w:rsidRDefault="00901DAC" w:rsidP="00927445">
      <w:pPr>
        <w:spacing w:after="100" w:afterAutospacing="1"/>
        <w:rPr>
          <w:rFonts w:eastAsia="Times New Roman" w:cs="Times New Roman"/>
          <w:szCs w:val="24"/>
          <w:lang w:val="en-US"/>
        </w:rPr>
      </w:pPr>
      <w:r>
        <w:t>I am deeply humbled and grateful to acknowledge all the individuals whose invaluable support and encouragement made the successful completion of this work possible.</w:t>
      </w:r>
    </w:p>
    <w:p w14:paraId="0A6FC97B" w14:textId="59A02616" w:rsidR="00901DAC" w:rsidRPr="00901DAC" w:rsidRDefault="00901DAC" w:rsidP="00927445">
      <w:pPr>
        <w:spacing w:before="100" w:beforeAutospacing="1" w:after="100" w:afterAutospacing="1"/>
        <w:rPr>
          <w:rFonts w:eastAsia="Times New Roman" w:cs="Times New Roman"/>
          <w:szCs w:val="24"/>
          <w:lang w:val="en-US"/>
        </w:rPr>
      </w:pPr>
      <w:r w:rsidRPr="00901DAC">
        <w:rPr>
          <w:rFonts w:eastAsia="Times New Roman" w:cs="Times New Roman"/>
          <w:szCs w:val="24"/>
          <w:lang w:val="en-US"/>
        </w:rPr>
        <w:t xml:space="preserve">First and foremost, I extend my heartfelt appreciation to my supervisors, </w:t>
      </w:r>
      <w:r w:rsidRPr="00901DAC">
        <w:rPr>
          <w:rFonts w:eastAsia="Times New Roman" w:cs="Times New Roman"/>
          <w:bCs/>
          <w:szCs w:val="24"/>
          <w:lang w:val="en-US"/>
        </w:rPr>
        <w:t xml:space="preserve">Dr. Benjamin </w:t>
      </w:r>
      <w:proofErr w:type="spellStart"/>
      <w:r w:rsidRPr="00901DAC">
        <w:rPr>
          <w:rFonts w:eastAsia="Times New Roman" w:cs="Times New Roman"/>
          <w:bCs/>
          <w:szCs w:val="24"/>
          <w:lang w:val="en-US"/>
        </w:rPr>
        <w:t>Musiita</w:t>
      </w:r>
      <w:proofErr w:type="spellEnd"/>
      <w:r w:rsidRPr="00901DAC">
        <w:rPr>
          <w:rFonts w:eastAsia="Times New Roman" w:cs="Times New Roman"/>
          <w:bCs/>
          <w:szCs w:val="24"/>
          <w:lang w:val="en-US"/>
        </w:rPr>
        <w:t xml:space="preserve"> (PhD)</w:t>
      </w:r>
      <w:r w:rsidRPr="00901DAC">
        <w:rPr>
          <w:rFonts w:eastAsia="Times New Roman" w:cs="Times New Roman"/>
          <w:szCs w:val="24"/>
          <w:lang w:val="en-US"/>
        </w:rPr>
        <w:t xml:space="preserve"> and </w:t>
      </w:r>
      <w:r w:rsidRPr="00901DAC">
        <w:rPr>
          <w:rFonts w:eastAsia="Times New Roman" w:cs="Times New Roman"/>
          <w:bCs/>
          <w:szCs w:val="24"/>
          <w:lang w:val="en-US"/>
        </w:rPr>
        <w:t xml:space="preserve">Mr. </w:t>
      </w:r>
      <w:proofErr w:type="spellStart"/>
      <w:r w:rsidRPr="00901DAC">
        <w:rPr>
          <w:rFonts w:eastAsia="Times New Roman" w:cs="Times New Roman"/>
          <w:bCs/>
          <w:szCs w:val="24"/>
          <w:lang w:val="en-US"/>
        </w:rPr>
        <w:t>Namanya</w:t>
      </w:r>
      <w:proofErr w:type="spellEnd"/>
      <w:r w:rsidRPr="00901DAC">
        <w:rPr>
          <w:rFonts w:eastAsia="Times New Roman" w:cs="Times New Roman"/>
          <w:bCs/>
          <w:szCs w:val="24"/>
          <w:lang w:val="en-US"/>
        </w:rPr>
        <w:t xml:space="preserve"> </w:t>
      </w:r>
      <w:proofErr w:type="spellStart"/>
      <w:r w:rsidRPr="00901DAC">
        <w:rPr>
          <w:rFonts w:eastAsia="Times New Roman" w:cs="Times New Roman"/>
          <w:bCs/>
          <w:szCs w:val="24"/>
          <w:lang w:val="en-US"/>
        </w:rPr>
        <w:t>Betrum</w:t>
      </w:r>
      <w:proofErr w:type="spellEnd"/>
      <w:r w:rsidRPr="00901DAC">
        <w:rPr>
          <w:rFonts w:eastAsia="Times New Roman" w:cs="Times New Roman"/>
          <w:szCs w:val="24"/>
          <w:lang w:val="en-US"/>
        </w:rPr>
        <w:t xml:space="preserve">, whose unwavering guidance, thoughtful insights, and constructive feedback have been instrumental in shaping this piece of work. Their mentorship went </w:t>
      </w:r>
      <w:r>
        <w:rPr>
          <w:rFonts w:eastAsia="Times New Roman" w:cs="Times New Roman"/>
          <w:szCs w:val="24"/>
          <w:lang w:val="en-US"/>
        </w:rPr>
        <w:t xml:space="preserve">far beyond academic supervision, </w:t>
      </w:r>
      <w:r w:rsidRPr="00901DAC">
        <w:rPr>
          <w:rFonts w:eastAsia="Times New Roman" w:cs="Times New Roman"/>
          <w:szCs w:val="24"/>
          <w:lang w:val="en-US"/>
        </w:rPr>
        <w:t>it was a true source of inspiration and direction throughout this journey.</w:t>
      </w:r>
    </w:p>
    <w:p w14:paraId="7D911E3D" w14:textId="77777777" w:rsidR="00901DAC" w:rsidRPr="00901DAC" w:rsidRDefault="00901DAC" w:rsidP="00927445">
      <w:pPr>
        <w:spacing w:before="100" w:beforeAutospacing="1" w:after="100" w:afterAutospacing="1"/>
        <w:rPr>
          <w:rFonts w:eastAsia="Times New Roman" w:cs="Times New Roman"/>
          <w:szCs w:val="24"/>
          <w:lang w:val="en-US"/>
        </w:rPr>
      </w:pPr>
      <w:r w:rsidRPr="00901DAC">
        <w:rPr>
          <w:rFonts w:eastAsia="Times New Roman" w:cs="Times New Roman"/>
          <w:szCs w:val="24"/>
          <w:lang w:val="en-US"/>
        </w:rPr>
        <w:t xml:space="preserve">A special tribute goes to my beloved wife, </w:t>
      </w:r>
      <w:proofErr w:type="spellStart"/>
      <w:r w:rsidRPr="00901DAC">
        <w:rPr>
          <w:rFonts w:eastAsia="Times New Roman" w:cs="Times New Roman"/>
          <w:bCs/>
          <w:szCs w:val="24"/>
          <w:lang w:val="en-US"/>
        </w:rPr>
        <w:t>Komuhangi</w:t>
      </w:r>
      <w:proofErr w:type="spellEnd"/>
      <w:r w:rsidRPr="00901DAC">
        <w:rPr>
          <w:rFonts w:eastAsia="Times New Roman" w:cs="Times New Roman"/>
          <w:bCs/>
          <w:szCs w:val="24"/>
          <w:lang w:val="en-US"/>
        </w:rPr>
        <w:t xml:space="preserve"> </w:t>
      </w:r>
      <w:proofErr w:type="spellStart"/>
      <w:r w:rsidRPr="00901DAC">
        <w:rPr>
          <w:rFonts w:eastAsia="Times New Roman" w:cs="Times New Roman"/>
          <w:bCs/>
          <w:szCs w:val="24"/>
          <w:lang w:val="en-US"/>
        </w:rPr>
        <w:t>Ednah</w:t>
      </w:r>
      <w:proofErr w:type="spellEnd"/>
      <w:r w:rsidRPr="00901DAC">
        <w:rPr>
          <w:rFonts w:eastAsia="Times New Roman" w:cs="Times New Roman"/>
          <w:szCs w:val="24"/>
          <w:lang w:val="en-US"/>
        </w:rPr>
        <w:t xml:space="preserve">, whose patience, love, and sacrifices have been a steady foundation in my academic pursuit. Her unwavering belief in me gave me strength during the most challenging moments. I also thank my dear brother, </w:t>
      </w:r>
      <w:r w:rsidRPr="00901DAC">
        <w:rPr>
          <w:rFonts w:eastAsia="Times New Roman" w:cs="Times New Roman"/>
          <w:bCs/>
          <w:szCs w:val="24"/>
          <w:lang w:val="en-US"/>
        </w:rPr>
        <w:t xml:space="preserve">Joshua </w:t>
      </w:r>
      <w:proofErr w:type="spellStart"/>
      <w:r w:rsidRPr="00901DAC">
        <w:rPr>
          <w:rFonts w:eastAsia="Times New Roman" w:cs="Times New Roman"/>
          <w:bCs/>
          <w:szCs w:val="24"/>
          <w:lang w:val="en-US"/>
        </w:rPr>
        <w:t>Buhamizo</w:t>
      </w:r>
      <w:proofErr w:type="spellEnd"/>
      <w:r w:rsidRPr="00901DAC">
        <w:rPr>
          <w:rFonts w:eastAsia="Times New Roman" w:cs="Times New Roman"/>
          <w:szCs w:val="24"/>
          <w:lang w:val="en-US"/>
        </w:rPr>
        <w:t>, whose selfless support and encouragement never wavered. Both stood by me, not just as family, but as pillars of strength and motivation.</w:t>
      </w:r>
    </w:p>
    <w:p w14:paraId="4699102E" w14:textId="46D88A74" w:rsidR="00901DAC" w:rsidRPr="00901DAC" w:rsidRDefault="00901DAC" w:rsidP="00927445">
      <w:pPr>
        <w:spacing w:before="100" w:beforeAutospacing="1" w:after="100" w:afterAutospacing="1"/>
        <w:rPr>
          <w:rFonts w:eastAsia="Times New Roman" w:cs="Times New Roman"/>
          <w:szCs w:val="24"/>
          <w:lang w:val="en-US"/>
        </w:rPr>
      </w:pPr>
      <w:r w:rsidRPr="00901DAC">
        <w:rPr>
          <w:rFonts w:eastAsia="Times New Roman" w:cs="Times New Roman"/>
          <w:szCs w:val="24"/>
          <w:lang w:val="en-US"/>
        </w:rPr>
        <w:t>To all of them, I owe a deep debt of gratitude. May the Almighty God richly bless and reward them for their boundless generosity, enduring patience, and profound faith in me.</w:t>
      </w:r>
    </w:p>
    <w:p w14:paraId="78340676" w14:textId="77777777" w:rsidR="00114883" w:rsidRDefault="00114883" w:rsidP="00927445"/>
    <w:p w14:paraId="59BABEBF" w14:textId="77777777" w:rsidR="00114883" w:rsidRDefault="00114883" w:rsidP="00927445"/>
    <w:p w14:paraId="6C348392" w14:textId="77777777" w:rsidR="00114883" w:rsidRDefault="00114883" w:rsidP="00927445"/>
    <w:p w14:paraId="35A85E3E" w14:textId="77777777" w:rsidR="00114883" w:rsidRDefault="00114883" w:rsidP="00927445"/>
    <w:p w14:paraId="17344113" w14:textId="2E5928EF" w:rsidR="00927445" w:rsidRDefault="00927445">
      <w:pPr>
        <w:spacing w:line="259" w:lineRule="auto"/>
        <w:jc w:val="left"/>
      </w:pPr>
      <w:r>
        <w:br w:type="page"/>
      </w:r>
    </w:p>
    <w:bookmarkStart w:id="8" w:name="_Toc209426600" w:displacedByCustomXml="next"/>
    <w:sdt>
      <w:sdtPr>
        <w:rPr>
          <w:rFonts w:ascii="Times New Roman" w:eastAsiaTheme="minorHAnsi" w:hAnsi="Times New Roman" w:cs="Times New Roman"/>
          <w:color w:val="auto"/>
          <w:sz w:val="24"/>
          <w:szCs w:val="24"/>
        </w:rPr>
        <w:id w:val="-586771372"/>
        <w:docPartObj>
          <w:docPartGallery w:val="Table of Contents"/>
          <w:docPartUnique/>
        </w:docPartObj>
      </w:sdtPr>
      <w:sdtEndPr>
        <w:rPr>
          <w:bCs/>
        </w:rPr>
      </w:sdtEndPr>
      <w:sdtContent>
        <w:p w14:paraId="5BE3D87E" w14:textId="6240EECB" w:rsidR="00652FAA" w:rsidRPr="001B7F38" w:rsidRDefault="002A0D13" w:rsidP="00927445">
          <w:pPr>
            <w:pStyle w:val="Heading2"/>
            <w:jc w:val="center"/>
            <w:rPr>
              <w:rFonts w:ascii="Times New Roman" w:hAnsi="Times New Roman" w:cs="Times New Roman"/>
              <w:b/>
              <w:color w:val="auto"/>
              <w:sz w:val="24"/>
              <w:szCs w:val="24"/>
            </w:rPr>
          </w:pPr>
          <w:r w:rsidRPr="001B7F38">
            <w:rPr>
              <w:rFonts w:ascii="Times New Roman" w:hAnsi="Times New Roman" w:cs="Times New Roman"/>
              <w:b/>
              <w:color w:val="auto"/>
              <w:sz w:val="24"/>
              <w:szCs w:val="24"/>
            </w:rPr>
            <w:t>TABLE OF CONTENTS</w:t>
          </w:r>
          <w:bookmarkEnd w:id="8"/>
        </w:p>
        <w:p w14:paraId="7B798120" w14:textId="43C3E521" w:rsidR="00CF2C30" w:rsidRPr="00CF2C30" w:rsidRDefault="00652FAA" w:rsidP="00927445">
          <w:pPr>
            <w:pStyle w:val="TOC2"/>
            <w:rPr>
              <w:rFonts w:eastAsiaTheme="minorEastAsia" w:cs="Times New Roman"/>
              <w:noProof/>
              <w:szCs w:val="24"/>
              <w:lang w:val="en-US"/>
            </w:rPr>
          </w:pPr>
          <w:r w:rsidRPr="00CF2C30">
            <w:rPr>
              <w:rFonts w:cs="Times New Roman"/>
              <w:szCs w:val="24"/>
              <w:shd w:val="clear" w:color="auto" w:fill="FFFFFF"/>
            </w:rPr>
            <w:fldChar w:fldCharType="begin"/>
          </w:r>
          <w:r w:rsidRPr="00CF2C30">
            <w:rPr>
              <w:rFonts w:cs="Times New Roman"/>
              <w:szCs w:val="24"/>
            </w:rPr>
            <w:instrText xml:space="preserve"> TOC \o "1-3" \h \z \u </w:instrText>
          </w:r>
          <w:r w:rsidRPr="00CF2C30">
            <w:rPr>
              <w:rFonts w:cs="Times New Roman"/>
              <w:szCs w:val="24"/>
              <w:shd w:val="clear" w:color="auto" w:fill="FFFFFF"/>
            </w:rPr>
            <w:fldChar w:fldCharType="separate"/>
          </w:r>
          <w:hyperlink w:anchor="_Toc209426596" w:history="1">
            <w:r w:rsidR="00CF2C30" w:rsidRPr="00CF2C30">
              <w:rPr>
                <w:rStyle w:val="Hyperlink"/>
                <w:rFonts w:cs="Times New Roman"/>
                <w:noProof/>
                <w:szCs w:val="24"/>
              </w:rPr>
              <w:t>DECLARATION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_Toc209426596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i</w:t>
            </w:r>
            <w:r w:rsidR="00CF2C30" w:rsidRPr="00CF2C30">
              <w:rPr>
                <w:rFonts w:cs="Times New Roman"/>
                <w:noProof/>
                <w:webHidden/>
                <w:szCs w:val="24"/>
              </w:rPr>
              <w:fldChar w:fldCharType="end"/>
            </w:r>
          </w:hyperlink>
        </w:p>
        <w:p w14:paraId="7F5BA6A7" w14:textId="456899E5" w:rsidR="00CF2C30" w:rsidRPr="00CF2C30" w:rsidRDefault="006A3B4F" w:rsidP="00927445">
          <w:pPr>
            <w:pStyle w:val="TOC2"/>
            <w:rPr>
              <w:rFonts w:eastAsiaTheme="minorEastAsia" w:cs="Times New Roman"/>
              <w:noProof/>
              <w:szCs w:val="24"/>
              <w:lang w:val="en-US"/>
            </w:rPr>
          </w:pPr>
          <w:hyperlink w:anchor="_Toc209426597" w:history="1">
            <w:r w:rsidR="00CF2C30" w:rsidRPr="00CF2C30">
              <w:rPr>
                <w:rStyle w:val="Hyperlink"/>
                <w:rFonts w:eastAsia="Calibri" w:cs="Times New Roman"/>
                <w:noProof/>
                <w:szCs w:val="24"/>
              </w:rPr>
              <w:t>APPROVAL</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_Toc209426597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ii</w:t>
            </w:r>
            <w:r w:rsidR="00CF2C30" w:rsidRPr="00CF2C30">
              <w:rPr>
                <w:rFonts w:cs="Times New Roman"/>
                <w:noProof/>
                <w:webHidden/>
                <w:szCs w:val="24"/>
              </w:rPr>
              <w:fldChar w:fldCharType="end"/>
            </w:r>
          </w:hyperlink>
        </w:p>
        <w:p w14:paraId="7A154296" w14:textId="58D61987" w:rsidR="00CF2C30" w:rsidRPr="00CF2C30" w:rsidRDefault="006A3B4F" w:rsidP="00927445">
          <w:pPr>
            <w:pStyle w:val="TOC2"/>
            <w:rPr>
              <w:rFonts w:eastAsiaTheme="minorEastAsia" w:cs="Times New Roman"/>
              <w:noProof/>
              <w:szCs w:val="24"/>
              <w:lang w:val="en-US"/>
            </w:rPr>
          </w:pPr>
          <w:hyperlink w:anchor="_Toc209426598" w:history="1">
            <w:r w:rsidR="00CF2C30" w:rsidRPr="00CF2C30">
              <w:rPr>
                <w:rStyle w:val="Hyperlink"/>
                <w:rFonts w:cs="Times New Roman"/>
                <w:noProof/>
                <w:szCs w:val="24"/>
              </w:rPr>
              <w:t>DEDICATION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_Toc209426598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iii</w:t>
            </w:r>
            <w:r w:rsidR="00CF2C30" w:rsidRPr="00CF2C30">
              <w:rPr>
                <w:rFonts w:cs="Times New Roman"/>
                <w:noProof/>
                <w:webHidden/>
                <w:szCs w:val="24"/>
              </w:rPr>
              <w:fldChar w:fldCharType="end"/>
            </w:r>
          </w:hyperlink>
        </w:p>
        <w:p w14:paraId="1CA86051" w14:textId="58F87AE8" w:rsidR="00CF2C30" w:rsidRPr="00CF2C30" w:rsidRDefault="006A3B4F" w:rsidP="00927445">
          <w:pPr>
            <w:pStyle w:val="TOC2"/>
            <w:rPr>
              <w:rFonts w:eastAsiaTheme="minorEastAsia" w:cs="Times New Roman"/>
              <w:noProof/>
              <w:szCs w:val="24"/>
              <w:lang w:val="en-US"/>
            </w:rPr>
          </w:pPr>
          <w:hyperlink w:anchor="_Toc209426599" w:history="1">
            <w:r w:rsidR="00CF2C30" w:rsidRPr="00CF2C30">
              <w:rPr>
                <w:rStyle w:val="Hyperlink"/>
                <w:rFonts w:cs="Times New Roman"/>
                <w:noProof/>
                <w:szCs w:val="24"/>
              </w:rPr>
              <w:t>ACKNOWLEDGEMENTS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_Toc209426599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iv</w:t>
            </w:r>
            <w:r w:rsidR="00CF2C30" w:rsidRPr="00CF2C30">
              <w:rPr>
                <w:rFonts w:cs="Times New Roman"/>
                <w:noProof/>
                <w:webHidden/>
                <w:szCs w:val="24"/>
              </w:rPr>
              <w:fldChar w:fldCharType="end"/>
            </w:r>
          </w:hyperlink>
        </w:p>
        <w:p w14:paraId="0283C597" w14:textId="62E14591" w:rsidR="00CF2C30" w:rsidRPr="00CF2C30" w:rsidRDefault="006A3B4F" w:rsidP="00927445">
          <w:pPr>
            <w:pStyle w:val="TOC2"/>
            <w:rPr>
              <w:rFonts w:eastAsiaTheme="minorEastAsia" w:cs="Times New Roman"/>
              <w:noProof/>
              <w:szCs w:val="24"/>
              <w:lang w:val="en-US"/>
            </w:rPr>
          </w:pPr>
          <w:hyperlink w:anchor="_Toc209426600" w:history="1">
            <w:r w:rsidR="00CF2C30" w:rsidRPr="00CF2C30">
              <w:rPr>
                <w:rStyle w:val="Hyperlink"/>
                <w:rFonts w:cs="Times New Roman"/>
                <w:noProof/>
                <w:szCs w:val="24"/>
              </w:rPr>
              <w:t>TABLE OF CONTENTS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_Toc209426600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v</w:t>
            </w:r>
            <w:r w:rsidR="00CF2C30" w:rsidRPr="00CF2C30">
              <w:rPr>
                <w:rFonts w:cs="Times New Roman"/>
                <w:noProof/>
                <w:webHidden/>
                <w:szCs w:val="24"/>
              </w:rPr>
              <w:fldChar w:fldCharType="end"/>
            </w:r>
          </w:hyperlink>
        </w:p>
        <w:p w14:paraId="143FF43F" w14:textId="080AF886" w:rsidR="00CF2C30" w:rsidRPr="00CF2C30" w:rsidRDefault="006A3B4F" w:rsidP="00927445">
          <w:pPr>
            <w:pStyle w:val="TOC2"/>
            <w:rPr>
              <w:rFonts w:eastAsiaTheme="minorEastAsia" w:cs="Times New Roman"/>
              <w:noProof/>
              <w:szCs w:val="24"/>
              <w:lang w:val="en-US"/>
            </w:rPr>
          </w:pPr>
          <w:hyperlink w:anchor="_Toc209426601" w:history="1">
            <w:r w:rsidR="00CF2C30" w:rsidRPr="00CF2C30">
              <w:rPr>
                <w:rStyle w:val="Hyperlink"/>
                <w:rFonts w:cs="Times New Roman"/>
                <w:noProof/>
                <w:szCs w:val="24"/>
              </w:rPr>
              <w:t>LIST OF TABLES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_Toc209426601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viii</w:t>
            </w:r>
            <w:r w:rsidR="00CF2C30" w:rsidRPr="00CF2C30">
              <w:rPr>
                <w:rFonts w:cs="Times New Roman"/>
                <w:noProof/>
                <w:webHidden/>
                <w:szCs w:val="24"/>
              </w:rPr>
              <w:fldChar w:fldCharType="end"/>
            </w:r>
          </w:hyperlink>
        </w:p>
        <w:p w14:paraId="7489C5D0" w14:textId="451B334F" w:rsidR="00CF2C30" w:rsidRPr="00CF2C30" w:rsidRDefault="006A3B4F" w:rsidP="00927445">
          <w:pPr>
            <w:pStyle w:val="TOC2"/>
            <w:rPr>
              <w:rFonts w:eastAsiaTheme="minorEastAsia" w:cs="Times New Roman"/>
              <w:noProof/>
              <w:szCs w:val="24"/>
              <w:lang w:val="en-US"/>
            </w:rPr>
          </w:pPr>
          <w:hyperlink w:anchor="_Toc209426602" w:history="1">
            <w:r w:rsidR="00CF2C30" w:rsidRPr="00CF2C30">
              <w:rPr>
                <w:rStyle w:val="Hyperlink"/>
                <w:rFonts w:cs="Times New Roman"/>
                <w:noProof/>
                <w:szCs w:val="24"/>
              </w:rPr>
              <w:t>List of Figures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_Toc209426602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ix</w:t>
            </w:r>
            <w:r w:rsidR="00CF2C30" w:rsidRPr="00CF2C30">
              <w:rPr>
                <w:rFonts w:cs="Times New Roman"/>
                <w:noProof/>
                <w:webHidden/>
                <w:szCs w:val="24"/>
              </w:rPr>
              <w:fldChar w:fldCharType="end"/>
            </w:r>
          </w:hyperlink>
        </w:p>
        <w:p w14:paraId="6476C4DB" w14:textId="7EBD5783" w:rsidR="00CF2C30" w:rsidRPr="00CF2C30" w:rsidRDefault="006A3B4F" w:rsidP="00927445">
          <w:pPr>
            <w:pStyle w:val="TOC2"/>
            <w:rPr>
              <w:rFonts w:eastAsiaTheme="minorEastAsia" w:cs="Times New Roman"/>
              <w:noProof/>
              <w:szCs w:val="24"/>
              <w:lang w:val="en-US"/>
            </w:rPr>
          </w:pPr>
          <w:hyperlink w:anchor="_Toc209426603" w:history="1">
            <w:r w:rsidR="00CF2C30" w:rsidRPr="00CF2C30">
              <w:rPr>
                <w:rStyle w:val="Hyperlink"/>
                <w:rFonts w:cs="Times New Roman"/>
                <w:noProof/>
                <w:szCs w:val="24"/>
              </w:rPr>
              <w:t>List of Acronyms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_Toc209426603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x</w:t>
            </w:r>
            <w:r w:rsidR="00CF2C30" w:rsidRPr="00CF2C30">
              <w:rPr>
                <w:rFonts w:cs="Times New Roman"/>
                <w:noProof/>
                <w:webHidden/>
                <w:szCs w:val="24"/>
              </w:rPr>
              <w:fldChar w:fldCharType="end"/>
            </w:r>
          </w:hyperlink>
        </w:p>
        <w:p w14:paraId="3B6AEEFC" w14:textId="01DE945C" w:rsidR="00CF2C30" w:rsidRPr="00CF2C30" w:rsidRDefault="006A3B4F" w:rsidP="00927445">
          <w:pPr>
            <w:pStyle w:val="TOC2"/>
            <w:rPr>
              <w:rFonts w:eastAsiaTheme="minorEastAsia" w:cs="Times New Roman"/>
              <w:noProof/>
              <w:szCs w:val="24"/>
              <w:lang w:val="en-US"/>
            </w:rPr>
          </w:pPr>
          <w:hyperlink w:anchor="_Toc209426604" w:history="1">
            <w:r w:rsidR="00CF2C30" w:rsidRPr="00CF2C30">
              <w:rPr>
                <w:rStyle w:val="Hyperlink"/>
                <w:rFonts w:cs="Times New Roman"/>
                <w:noProof/>
                <w:szCs w:val="24"/>
              </w:rPr>
              <w:t>Operational Definitions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_Toc209426604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xi</w:t>
            </w:r>
            <w:r w:rsidR="00CF2C30" w:rsidRPr="00CF2C30">
              <w:rPr>
                <w:rFonts w:cs="Times New Roman"/>
                <w:noProof/>
                <w:webHidden/>
                <w:szCs w:val="24"/>
              </w:rPr>
              <w:fldChar w:fldCharType="end"/>
            </w:r>
          </w:hyperlink>
        </w:p>
        <w:p w14:paraId="105F02D4" w14:textId="1A591C6E" w:rsidR="00CF2C30" w:rsidRPr="00CF2C30" w:rsidRDefault="006A3B4F" w:rsidP="00927445">
          <w:pPr>
            <w:pStyle w:val="TOC2"/>
            <w:rPr>
              <w:rFonts w:eastAsiaTheme="minorEastAsia" w:cs="Times New Roman"/>
              <w:noProof/>
              <w:szCs w:val="24"/>
              <w:lang w:val="en-US"/>
            </w:rPr>
          </w:pPr>
          <w:hyperlink w:anchor="_Toc209426605" w:history="1">
            <w:r w:rsidR="00CF2C30" w:rsidRPr="00CF2C30">
              <w:rPr>
                <w:rStyle w:val="Hyperlink"/>
                <w:rFonts w:cs="Times New Roman"/>
                <w:bCs/>
                <w:noProof/>
                <w:szCs w:val="24"/>
              </w:rPr>
              <w:t>ABSTRACT</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_Toc209426605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xii</w:t>
            </w:r>
            <w:r w:rsidR="00CF2C30" w:rsidRPr="00CF2C30">
              <w:rPr>
                <w:rFonts w:cs="Times New Roman"/>
                <w:noProof/>
                <w:webHidden/>
                <w:szCs w:val="24"/>
              </w:rPr>
              <w:fldChar w:fldCharType="end"/>
            </w:r>
          </w:hyperlink>
        </w:p>
        <w:p w14:paraId="27FC4B38" w14:textId="270FAC77" w:rsidR="00CF2C30" w:rsidRPr="00CF2C30" w:rsidRDefault="006A3B4F" w:rsidP="00927445">
          <w:pPr>
            <w:pStyle w:val="TOC1"/>
            <w:spacing w:line="360" w:lineRule="auto"/>
            <w:rPr>
              <w:rFonts w:eastAsiaTheme="minorEastAsia"/>
              <w:shd w:val="clear" w:color="auto" w:fill="auto"/>
              <w:lang w:val="en-US"/>
            </w:rPr>
          </w:pPr>
          <w:hyperlink w:anchor="_Toc209426606" w:history="1">
            <w:r w:rsidR="00CF2C30" w:rsidRPr="00CF2C30">
              <w:rPr>
                <w:rStyle w:val="Hyperlink"/>
              </w:rPr>
              <w:t>CHAPTER ONE</w:t>
            </w:r>
            <w:r w:rsidR="00CF2C30" w:rsidRPr="00CF2C30">
              <w:rPr>
                <w:webHidden/>
              </w:rPr>
              <w:tab/>
            </w:r>
            <w:r w:rsidR="00CF2C30" w:rsidRPr="00CF2C30">
              <w:rPr>
                <w:webHidden/>
              </w:rPr>
              <w:fldChar w:fldCharType="begin"/>
            </w:r>
            <w:r w:rsidR="00CF2C30" w:rsidRPr="00CF2C30">
              <w:rPr>
                <w:webHidden/>
              </w:rPr>
              <w:instrText xml:space="preserve"> PAGEREF _Toc209426606 \h </w:instrText>
            </w:r>
            <w:r w:rsidR="00CF2C30" w:rsidRPr="00CF2C30">
              <w:rPr>
                <w:webHidden/>
              </w:rPr>
            </w:r>
            <w:r w:rsidR="00CF2C30" w:rsidRPr="00CF2C30">
              <w:rPr>
                <w:webHidden/>
              </w:rPr>
              <w:fldChar w:fldCharType="separate"/>
            </w:r>
            <w:r w:rsidR="007C7BA1">
              <w:rPr>
                <w:webHidden/>
              </w:rPr>
              <w:t>1</w:t>
            </w:r>
            <w:r w:rsidR="00CF2C30" w:rsidRPr="00CF2C30">
              <w:rPr>
                <w:webHidden/>
              </w:rPr>
              <w:fldChar w:fldCharType="end"/>
            </w:r>
          </w:hyperlink>
        </w:p>
        <w:p w14:paraId="14DE72C5" w14:textId="11FAFFED" w:rsidR="00CF2C30" w:rsidRPr="00CF2C30" w:rsidRDefault="006A3B4F" w:rsidP="00927445">
          <w:pPr>
            <w:pStyle w:val="TOC1"/>
            <w:spacing w:line="360" w:lineRule="auto"/>
            <w:rPr>
              <w:rFonts w:eastAsiaTheme="minorEastAsia"/>
              <w:shd w:val="clear" w:color="auto" w:fill="auto"/>
              <w:lang w:val="en-US"/>
            </w:rPr>
          </w:pPr>
          <w:hyperlink w:anchor="_Toc209426607" w:history="1">
            <w:r w:rsidR="00CF2C30" w:rsidRPr="00CF2C30">
              <w:rPr>
                <w:rStyle w:val="Hyperlink"/>
              </w:rPr>
              <w:t>INTRODUCTION</w:t>
            </w:r>
            <w:r w:rsidR="00CF2C30" w:rsidRPr="00CF2C30">
              <w:rPr>
                <w:webHidden/>
              </w:rPr>
              <w:tab/>
            </w:r>
            <w:r w:rsidR="00CF2C30" w:rsidRPr="00CF2C30">
              <w:rPr>
                <w:webHidden/>
              </w:rPr>
              <w:fldChar w:fldCharType="begin"/>
            </w:r>
            <w:r w:rsidR="00CF2C30" w:rsidRPr="00CF2C30">
              <w:rPr>
                <w:webHidden/>
              </w:rPr>
              <w:instrText xml:space="preserve"> PAGEREF _Toc209426607 \h </w:instrText>
            </w:r>
            <w:r w:rsidR="00CF2C30" w:rsidRPr="00CF2C30">
              <w:rPr>
                <w:webHidden/>
              </w:rPr>
            </w:r>
            <w:r w:rsidR="00CF2C30" w:rsidRPr="00CF2C30">
              <w:rPr>
                <w:webHidden/>
              </w:rPr>
              <w:fldChar w:fldCharType="separate"/>
            </w:r>
            <w:r w:rsidR="007C7BA1">
              <w:rPr>
                <w:webHidden/>
              </w:rPr>
              <w:t>1</w:t>
            </w:r>
            <w:r w:rsidR="00CF2C30" w:rsidRPr="00CF2C30">
              <w:rPr>
                <w:webHidden/>
              </w:rPr>
              <w:fldChar w:fldCharType="end"/>
            </w:r>
          </w:hyperlink>
        </w:p>
        <w:p w14:paraId="34E5B7B9" w14:textId="503495F0" w:rsidR="00CF2C30" w:rsidRPr="00CF2C30" w:rsidRDefault="006A3B4F" w:rsidP="00927445">
          <w:pPr>
            <w:pStyle w:val="TOC2"/>
            <w:rPr>
              <w:rFonts w:eastAsiaTheme="minorEastAsia" w:cs="Times New Roman"/>
              <w:noProof/>
              <w:szCs w:val="24"/>
              <w:lang w:val="en-US"/>
            </w:rPr>
          </w:pPr>
          <w:hyperlink w:anchor="_Toc209426608" w:history="1">
            <w:r w:rsidR="00CF2C30" w:rsidRPr="00CF2C30">
              <w:rPr>
                <w:rStyle w:val="Hyperlink"/>
                <w:rFonts w:cs="Times New Roman"/>
                <w:noProof/>
                <w:szCs w:val="24"/>
              </w:rPr>
              <w:t>1.0 Introduction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_Toc209426608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w:t>
            </w:r>
            <w:r w:rsidR="00CF2C30" w:rsidRPr="00CF2C30">
              <w:rPr>
                <w:rFonts w:cs="Times New Roman"/>
                <w:noProof/>
                <w:webHidden/>
                <w:szCs w:val="24"/>
              </w:rPr>
              <w:fldChar w:fldCharType="end"/>
            </w:r>
          </w:hyperlink>
        </w:p>
        <w:p w14:paraId="6BC60AF9" w14:textId="312B0771" w:rsidR="00CF2C30" w:rsidRPr="00CF2C30" w:rsidRDefault="006A3B4F" w:rsidP="00927445">
          <w:pPr>
            <w:pStyle w:val="TOC2"/>
            <w:tabs>
              <w:tab w:val="left" w:pos="660"/>
            </w:tabs>
            <w:rPr>
              <w:rFonts w:eastAsiaTheme="minorEastAsia" w:cs="Times New Roman"/>
              <w:noProof/>
              <w:szCs w:val="24"/>
              <w:lang w:val="en-US"/>
            </w:rPr>
          </w:pPr>
          <w:hyperlink w:anchor="_Toc209426609" w:history="1">
            <w:r w:rsidR="00CF2C30" w:rsidRPr="00CF2C30">
              <w:rPr>
                <w:rStyle w:val="Hyperlink"/>
                <w:rFonts w:cs="Times New Roman"/>
                <w:noProof/>
                <w:szCs w:val="24"/>
              </w:rPr>
              <w:t>1.1</w:t>
            </w:r>
            <w:r w:rsidR="00CF2C30" w:rsidRPr="00CF2C30">
              <w:rPr>
                <w:rFonts w:eastAsiaTheme="minorEastAsia" w:cs="Times New Roman"/>
                <w:noProof/>
                <w:szCs w:val="24"/>
                <w:lang w:val="en-US"/>
              </w:rPr>
              <w:t xml:space="preserve"> </w:t>
            </w:r>
            <w:r w:rsidR="00CF2C30" w:rsidRPr="00CF2C30">
              <w:rPr>
                <w:rStyle w:val="Hyperlink"/>
                <w:rFonts w:cs="Times New Roman"/>
                <w:noProof/>
                <w:szCs w:val="24"/>
              </w:rPr>
              <w:t>Background to the study</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_Toc209426609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w:t>
            </w:r>
            <w:r w:rsidR="00CF2C30" w:rsidRPr="00CF2C30">
              <w:rPr>
                <w:rFonts w:cs="Times New Roman"/>
                <w:noProof/>
                <w:webHidden/>
                <w:szCs w:val="24"/>
              </w:rPr>
              <w:fldChar w:fldCharType="end"/>
            </w:r>
          </w:hyperlink>
        </w:p>
        <w:p w14:paraId="279FD956" w14:textId="74DE4EF3" w:rsidR="00CF2C30" w:rsidRPr="00CF2C30" w:rsidRDefault="006A3B4F" w:rsidP="00927445">
          <w:pPr>
            <w:pStyle w:val="TOC2"/>
            <w:rPr>
              <w:rFonts w:eastAsiaTheme="minorEastAsia" w:cs="Times New Roman"/>
              <w:noProof/>
              <w:szCs w:val="24"/>
              <w:lang w:val="en-US"/>
            </w:rPr>
          </w:pPr>
          <w:hyperlink w:anchor="_Toc209426610" w:history="1">
            <w:r w:rsidR="00CF2C30" w:rsidRPr="00CF2C30">
              <w:rPr>
                <w:rStyle w:val="Hyperlink"/>
                <w:rFonts w:cs="Times New Roman"/>
                <w:noProof/>
                <w:szCs w:val="24"/>
              </w:rPr>
              <w:t>1.1.2 Industrialization in Uganda</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_Toc209426610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3</w:t>
            </w:r>
            <w:r w:rsidR="00CF2C30" w:rsidRPr="00CF2C30">
              <w:rPr>
                <w:rFonts w:cs="Times New Roman"/>
                <w:noProof/>
                <w:webHidden/>
                <w:szCs w:val="24"/>
              </w:rPr>
              <w:fldChar w:fldCharType="end"/>
            </w:r>
          </w:hyperlink>
        </w:p>
        <w:p w14:paraId="3A617ADB" w14:textId="6668BAFF" w:rsidR="00CF2C30" w:rsidRPr="00CF2C30" w:rsidRDefault="006A3B4F" w:rsidP="00927445">
          <w:pPr>
            <w:pStyle w:val="TOC2"/>
            <w:rPr>
              <w:rFonts w:eastAsiaTheme="minorEastAsia" w:cs="Times New Roman"/>
              <w:noProof/>
              <w:szCs w:val="24"/>
              <w:lang w:val="en-US"/>
            </w:rPr>
          </w:pPr>
          <w:hyperlink w:anchor="_Toc209426611" w:history="1">
            <w:r w:rsidR="00CF2C30" w:rsidRPr="00CF2C30">
              <w:rPr>
                <w:rStyle w:val="Hyperlink"/>
                <w:rFonts w:cs="Times New Roman"/>
                <w:noProof/>
                <w:szCs w:val="24"/>
              </w:rPr>
              <w:t>1.2 Problem statement</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_Toc209426611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6</w:t>
            </w:r>
            <w:r w:rsidR="00CF2C30" w:rsidRPr="00CF2C30">
              <w:rPr>
                <w:rFonts w:cs="Times New Roman"/>
                <w:noProof/>
                <w:webHidden/>
                <w:szCs w:val="24"/>
              </w:rPr>
              <w:fldChar w:fldCharType="end"/>
            </w:r>
          </w:hyperlink>
        </w:p>
        <w:p w14:paraId="48B2E964" w14:textId="1460A86A" w:rsidR="00CF2C30" w:rsidRPr="00CF2C30" w:rsidRDefault="006A3B4F" w:rsidP="00927445">
          <w:pPr>
            <w:pStyle w:val="TOC2"/>
            <w:rPr>
              <w:rFonts w:eastAsiaTheme="minorEastAsia" w:cs="Times New Roman"/>
              <w:noProof/>
              <w:szCs w:val="24"/>
              <w:lang w:val="en-US"/>
            </w:rPr>
          </w:pPr>
          <w:hyperlink w:anchor="_Toc209426612" w:history="1">
            <w:r w:rsidR="00CF2C30" w:rsidRPr="00CF2C30">
              <w:rPr>
                <w:rStyle w:val="Hyperlink"/>
                <w:rFonts w:cs="Times New Roman"/>
                <w:noProof/>
                <w:szCs w:val="24"/>
                <w:shd w:val="clear" w:color="auto" w:fill="FFFFFF"/>
              </w:rPr>
              <w:t>1.3 General objective</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_Toc209426612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7</w:t>
            </w:r>
            <w:r w:rsidR="00CF2C30" w:rsidRPr="00CF2C30">
              <w:rPr>
                <w:rFonts w:cs="Times New Roman"/>
                <w:noProof/>
                <w:webHidden/>
                <w:szCs w:val="24"/>
              </w:rPr>
              <w:fldChar w:fldCharType="end"/>
            </w:r>
          </w:hyperlink>
        </w:p>
        <w:p w14:paraId="12B08642" w14:textId="65654C50" w:rsidR="00CF2C30" w:rsidRPr="00CF2C30" w:rsidRDefault="006A3B4F" w:rsidP="00927445">
          <w:pPr>
            <w:pStyle w:val="TOC2"/>
            <w:rPr>
              <w:rFonts w:eastAsiaTheme="minorEastAsia" w:cs="Times New Roman"/>
              <w:noProof/>
              <w:szCs w:val="24"/>
              <w:lang w:val="en-US"/>
            </w:rPr>
          </w:pPr>
          <w:hyperlink w:anchor="_Toc209426613" w:history="1">
            <w:r w:rsidR="00CF2C30" w:rsidRPr="00CF2C30">
              <w:rPr>
                <w:rStyle w:val="Hyperlink"/>
                <w:rFonts w:cs="Times New Roman"/>
                <w:noProof/>
                <w:szCs w:val="24"/>
              </w:rPr>
              <w:t>1.4 Specific objectives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_Toc209426613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7</w:t>
            </w:r>
            <w:r w:rsidR="00CF2C30" w:rsidRPr="00CF2C30">
              <w:rPr>
                <w:rFonts w:cs="Times New Roman"/>
                <w:noProof/>
                <w:webHidden/>
                <w:szCs w:val="24"/>
              </w:rPr>
              <w:fldChar w:fldCharType="end"/>
            </w:r>
          </w:hyperlink>
        </w:p>
        <w:p w14:paraId="191B5F28" w14:textId="40A00B6C" w:rsidR="00CF2C30" w:rsidRPr="00CF2C30" w:rsidRDefault="006A3B4F" w:rsidP="00927445">
          <w:pPr>
            <w:pStyle w:val="TOC2"/>
            <w:rPr>
              <w:rFonts w:eastAsiaTheme="minorEastAsia" w:cs="Times New Roman"/>
              <w:noProof/>
              <w:szCs w:val="24"/>
              <w:lang w:val="en-US"/>
            </w:rPr>
          </w:pPr>
          <w:hyperlink w:anchor="_Toc209426614" w:history="1">
            <w:r w:rsidR="00CF2C30" w:rsidRPr="00CF2C30">
              <w:rPr>
                <w:rStyle w:val="Hyperlink"/>
                <w:rFonts w:cs="Times New Roman"/>
                <w:noProof/>
                <w:szCs w:val="24"/>
                <w:shd w:val="clear" w:color="auto" w:fill="FFFFFF"/>
              </w:rPr>
              <w:t>1.5 Research Hypothesis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_Toc209426614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7</w:t>
            </w:r>
            <w:r w:rsidR="00CF2C30" w:rsidRPr="00CF2C30">
              <w:rPr>
                <w:rFonts w:cs="Times New Roman"/>
                <w:noProof/>
                <w:webHidden/>
                <w:szCs w:val="24"/>
              </w:rPr>
              <w:fldChar w:fldCharType="end"/>
            </w:r>
          </w:hyperlink>
        </w:p>
        <w:p w14:paraId="4A1E3874" w14:textId="5CA8AA5E" w:rsidR="00CF2C30" w:rsidRPr="00CF2C30" w:rsidRDefault="006A3B4F" w:rsidP="00927445">
          <w:pPr>
            <w:pStyle w:val="TOC2"/>
            <w:rPr>
              <w:rFonts w:eastAsiaTheme="minorEastAsia" w:cs="Times New Roman"/>
              <w:noProof/>
              <w:szCs w:val="24"/>
              <w:lang w:val="en-US"/>
            </w:rPr>
          </w:pPr>
          <w:hyperlink w:anchor="_Toc209426615" w:history="1">
            <w:r w:rsidR="00CF2C30" w:rsidRPr="00CF2C30">
              <w:rPr>
                <w:rStyle w:val="Hyperlink"/>
                <w:rFonts w:cs="Times New Roman"/>
                <w:noProof/>
                <w:szCs w:val="24"/>
              </w:rPr>
              <w:t>1.6 Justification of the study</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_Toc209426615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7</w:t>
            </w:r>
            <w:r w:rsidR="00CF2C30" w:rsidRPr="00CF2C30">
              <w:rPr>
                <w:rFonts w:cs="Times New Roman"/>
                <w:noProof/>
                <w:webHidden/>
                <w:szCs w:val="24"/>
              </w:rPr>
              <w:fldChar w:fldCharType="end"/>
            </w:r>
          </w:hyperlink>
        </w:p>
        <w:p w14:paraId="04689974" w14:textId="13BA96AA" w:rsidR="00CF2C30" w:rsidRPr="00CF2C30" w:rsidRDefault="006A3B4F" w:rsidP="00927445">
          <w:pPr>
            <w:pStyle w:val="TOC2"/>
            <w:rPr>
              <w:rFonts w:eastAsiaTheme="minorEastAsia" w:cs="Times New Roman"/>
              <w:noProof/>
              <w:szCs w:val="24"/>
              <w:lang w:val="en-US"/>
            </w:rPr>
          </w:pPr>
          <w:hyperlink w:anchor="_Toc209426616" w:history="1">
            <w:r w:rsidR="00CF2C30" w:rsidRPr="00CF2C30">
              <w:rPr>
                <w:rStyle w:val="Hyperlink"/>
                <w:rFonts w:cs="Times New Roman"/>
                <w:noProof/>
                <w:szCs w:val="24"/>
              </w:rPr>
              <w:t>1.7 Significance of the study</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_Toc209426616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8</w:t>
            </w:r>
            <w:r w:rsidR="00CF2C30" w:rsidRPr="00CF2C30">
              <w:rPr>
                <w:rFonts w:cs="Times New Roman"/>
                <w:noProof/>
                <w:webHidden/>
                <w:szCs w:val="24"/>
              </w:rPr>
              <w:fldChar w:fldCharType="end"/>
            </w:r>
          </w:hyperlink>
        </w:p>
        <w:p w14:paraId="3BD3AC6A" w14:textId="4DE24BCF" w:rsidR="00CF2C30" w:rsidRPr="00CF2C30" w:rsidRDefault="006A3B4F" w:rsidP="00927445">
          <w:pPr>
            <w:pStyle w:val="TOC1"/>
            <w:spacing w:line="360" w:lineRule="auto"/>
            <w:rPr>
              <w:rFonts w:eastAsiaTheme="minorEastAsia"/>
              <w:shd w:val="clear" w:color="auto" w:fill="auto"/>
              <w:lang w:val="en-US"/>
            </w:rPr>
          </w:pPr>
          <w:hyperlink w:anchor="_Toc209426617" w:history="1">
            <w:r w:rsidR="00CF2C30" w:rsidRPr="00CF2C30">
              <w:rPr>
                <w:rStyle w:val="Hyperlink"/>
              </w:rPr>
              <w:t>CHAPTER TWO</w:t>
            </w:r>
            <w:r w:rsidR="00CF2C30" w:rsidRPr="00CF2C30">
              <w:rPr>
                <w:webHidden/>
              </w:rPr>
              <w:tab/>
            </w:r>
            <w:r w:rsidR="00CF2C30" w:rsidRPr="00CF2C30">
              <w:rPr>
                <w:webHidden/>
              </w:rPr>
              <w:fldChar w:fldCharType="begin"/>
            </w:r>
            <w:r w:rsidR="00CF2C30" w:rsidRPr="00CF2C30">
              <w:rPr>
                <w:webHidden/>
              </w:rPr>
              <w:instrText xml:space="preserve"> PAGEREF _Toc209426617 \h </w:instrText>
            </w:r>
            <w:r w:rsidR="00CF2C30" w:rsidRPr="00CF2C30">
              <w:rPr>
                <w:webHidden/>
              </w:rPr>
            </w:r>
            <w:r w:rsidR="00CF2C30" w:rsidRPr="00CF2C30">
              <w:rPr>
                <w:webHidden/>
              </w:rPr>
              <w:fldChar w:fldCharType="separate"/>
            </w:r>
            <w:r w:rsidR="007C7BA1">
              <w:rPr>
                <w:webHidden/>
              </w:rPr>
              <w:t>10</w:t>
            </w:r>
            <w:r w:rsidR="00CF2C30" w:rsidRPr="00CF2C30">
              <w:rPr>
                <w:webHidden/>
              </w:rPr>
              <w:fldChar w:fldCharType="end"/>
            </w:r>
          </w:hyperlink>
        </w:p>
        <w:p w14:paraId="428A3DF7" w14:textId="2B4F29DB" w:rsidR="00CF2C30" w:rsidRPr="00CF2C30" w:rsidRDefault="006A3B4F" w:rsidP="00927445">
          <w:pPr>
            <w:pStyle w:val="TOC1"/>
            <w:spacing w:line="360" w:lineRule="auto"/>
            <w:rPr>
              <w:rFonts w:eastAsiaTheme="minorEastAsia"/>
              <w:shd w:val="clear" w:color="auto" w:fill="auto"/>
              <w:lang w:val="en-US"/>
            </w:rPr>
          </w:pPr>
          <w:hyperlink w:anchor="_Toc209426618" w:history="1">
            <w:r w:rsidR="00CF2C30" w:rsidRPr="00CF2C30">
              <w:rPr>
                <w:rStyle w:val="Hyperlink"/>
              </w:rPr>
              <w:t>LITERATURE REVIEW</w:t>
            </w:r>
            <w:r w:rsidR="00CF2C30" w:rsidRPr="00CF2C30">
              <w:rPr>
                <w:webHidden/>
              </w:rPr>
              <w:tab/>
            </w:r>
            <w:r w:rsidR="00CF2C30" w:rsidRPr="00CF2C30">
              <w:rPr>
                <w:webHidden/>
              </w:rPr>
              <w:fldChar w:fldCharType="begin"/>
            </w:r>
            <w:r w:rsidR="00CF2C30" w:rsidRPr="00CF2C30">
              <w:rPr>
                <w:webHidden/>
              </w:rPr>
              <w:instrText xml:space="preserve"> PAGEREF _Toc209426618 \h </w:instrText>
            </w:r>
            <w:r w:rsidR="00CF2C30" w:rsidRPr="00CF2C30">
              <w:rPr>
                <w:webHidden/>
              </w:rPr>
            </w:r>
            <w:r w:rsidR="00CF2C30" w:rsidRPr="00CF2C30">
              <w:rPr>
                <w:webHidden/>
              </w:rPr>
              <w:fldChar w:fldCharType="separate"/>
            </w:r>
            <w:r w:rsidR="007C7BA1">
              <w:rPr>
                <w:webHidden/>
              </w:rPr>
              <w:t>10</w:t>
            </w:r>
            <w:r w:rsidR="00CF2C30" w:rsidRPr="00CF2C30">
              <w:rPr>
                <w:webHidden/>
              </w:rPr>
              <w:fldChar w:fldCharType="end"/>
            </w:r>
          </w:hyperlink>
        </w:p>
        <w:p w14:paraId="4C78164E" w14:textId="4A78F6A0" w:rsidR="00CF2C30" w:rsidRPr="00CF2C30" w:rsidRDefault="006A3B4F" w:rsidP="00927445">
          <w:pPr>
            <w:pStyle w:val="TOC2"/>
            <w:rPr>
              <w:rFonts w:eastAsiaTheme="minorEastAsia" w:cs="Times New Roman"/>
              <w:noProof/>
              <w:szCs w:val="24"/>
              <w:lang w:val="en-US"/>
            </w:rPr>
          </w:pPr>
          <w:hyperlink w:anchor="_Toc209426619" w:history="1">
            <w:r w:rsidR="00CF2C30" w:rsidRPr="00CF2C30">
              <w:rPr>
                <w:rStyle w:val="Hyperlink"/>
                <w:rFonts w:cs="Times New Roman"/>
                <w:noProof/>
                <w:szCs w:val="24"/>
              </w:rPr>
              <w:t>2.0 Introduction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_Toc209426619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10</w:t>
            </w:r>
            <w:r w:rsidR="00CF2C30" w:rsidRPr="00CF2C30">
              <w:rPr>
                <w:rFonts w:cs="Times New Roman"/>
                <w:noProof/>
                <w:webHidden/>
                <w:szCs w:val="24"/>
              </w:rPr>
              <w:fldChar w:fldCharType="end"/>
            </w:r>
          </w:hyperlink>
        </w:p>
        <w:p w14:paraId="35FC858E" w14:textId="3EBDEAF0" w:rsidR="00CF2C30" w:rsidRPr="00CF2C30" w:rsidRDefault="006A3B4F" w:rsidP="00927445">
          <w:pPr>
            <w:pStyle w:val="TOC2"/>
            <w:rPr>
              <w:rFonts w:eastAsiaTheme="minorEastAsia" w:cs="Times New Roman"/>
              <w:noProof/>
              <w:szCs w:val="24"/>
              <w:lang w:val="en-US"/>
            </w:rPr>
          </w:pPr>
          <w:hyperlink w:anchor="_Toc209426620" w:history="1">
            <w:r w:rsidR="00CF2C30" w:rsidRPr="00CF2C30">
              <w:rPr>
                <w:rStyle w:val="Hyperlink"/>
                <w:rFonts w:cs="Times New Roman"/>
                <w:noProof/>
                <w:szCs w:val="24"/>
              </w:rPr>
              <w:t>2.1 Key concepts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_Toc209426620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10</w:t>
            </w:r>
            <w:r w:rsidR="00CF2C30" w:rsidRPr="00CF2C30">
              <w:rPr>
                <w:rFonts w:cs="Times New Roman"/>
                <w:noProof/>
                <w:webHidden/>
                <w:szCs w:val="24"/>
              </w:rPr>
              <w:fldChar w:fldCharType="end"/>
            </w:r>
          </w:hyperlink>
        </w:p>
        <w:p w14:paraId="339C5C8C" w14:textId="4A21800B" w:rsidR="00CF2C30" w:rsidRPr="00CF2C30" w:rsidRDefault="006A3B4F" w:rsidP="00927445">
          <w:pPr>
            <w:pStyle w:val="TOC2"/>
            <w:rPr>
              <w:rFonts w:eastAsiaTheme="minorEastAsia" w:cs="Times New Roman"/>
              <w:noProof/>
              <w:szCs w:val="24"/>
              <w:lang w:val="en-US"/>
            </w:rPr>
          </w:pPr>
          <w:hyperlink w:anchor="_Toc209426621" w:history="1">
            <w:r w:rsidR="00CF2C30" w:rsidRPr="00CF2C30">
              <w:rPr>
                <w:rStyle w:val="Hyperlink"/>
                <w:rFonts w:cs="Times New Roman"/>
                <w:noProof/>
                <w:szCs w:val="24"/>
              </w:rPr>
              <w:t>2.2 Theoretical review</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_Toc209426621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12</w:t>
            </w:r>
            <w:r w:rsidR="00CF2C30" w:rsidRPr="00CF2C30">
              <w:rPr>
                <w:rFonts w:cs="Times New Roman"/>
                <w:noProof/>
                <w:webHidden/>
                <w:szCs w:val="24"/>
              </w:rPr>
              <w:fldChar w:fldCharType="end"/>
            </w:r>
          </w:hyperlink>
        </w:p>
        <w:p w14:paraId="10973709" w14:textId="04525ADA" w:rsidR="00CF2C30" w:rsidRPr="00CF2C30" w:rsidRDefault="006A3B4F" w:rsidP="00927445">
          <w:pPr>
            <w:pStyle w:val="TOC2"/>
            <w:rPr>
              <w:rFonts w:eastAsiaTheme="minorEastAsia" w:cs="Times New Roman"/>
              <w:noProof/>
              <w:szCs w:val="24"/>
              <w:lang w:val="en-US"/>
            </w:rPr>
          </w:pPr>
          <w:hyperlink w:anchor="_Toc209426622" w:history="1">
            <w:r w:rsidR="00CF2C30" w:rsidRPr="00CF2C30">
              <w:rPr>
                <w:rStyle w:val="Hyperlink"/>
                <w:rFonts w:cs="Times New Roman"/>
                <w:noProof/>
                <w:szCs w:val="24"/>
              </w:rPr>
              <w:t>2.3 Empirical evidence</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_Toc209426622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14</w:t>
            </w:r>
            <w:r w:rsidR="00CF2C30" w:rsidRPr="00CF2C30">
              <w:rPr>
                <w:rFonts w:cs="Times New Roman"/>
                <w:noProof/>
                <w:webHidden/>
                <w:szCs w:val="24"/>
              </w:rPr>
              <w:fldChar w:fldCharType="end"/>
            </w:r>
          </w:hyperlink>
        </w:p>
        <w:p w14:paraId="14271563" w14:textId="0D7701BD" w:rsidR="00CF2C30" w:rsidRPr="00CF2C30" w:rsidRDefault="006A3B4F" w:rsidP="00927445">
          <w:pPr>
            <w:pStyle w:val="TOC2"/>
            <w:rPr>
              <w:rFonts w:eastAsiaTheme="minorEastAsia" w:cs="Times New Roman"/>
              <w:noProof/>
              <w:szCs w:val="24"/>
              <w:lang w:val="en-US"/>
            </w:rPr>
          </w:pPr>
          <w:hyperlink w:anchor="_Toc209426623" w:history="1">
            <w:r w:rsidR="00CF2C30" w:rsidRPr="00CF2C30">
              <w:rPr>
                <w:rStyle w:val="Hyperlink"/>
                <w:rFonts w:cs="Times New Roman"/>
                <w:noProof/>
                <w:szCs w:val="24"/>
              </w:rPr>
              <w:t>2.3.1 Effect of gross fixed capital formulation (GFCF) on industrial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_Toc209426623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14</w:t>
            </w:r>
            <w:r w:rsidR="00CF2C30" w:rsidRPr="00CF2C30">
              <w:rPr>
                <w:rFonts w:cs="Times New Roman"/>
                <w:noProof/>
                <w:webHidden/>
                <w:szCs w:val="24"/>
              </w:rPr>
              <w:fldChar w:fldCharType="end"/>
            </w:r>
          </w:hyperlink>
        </w:p>
        <w:p w14:paraId="3A6C2486" w14:textId="3FECC626" w:rsidR="00CF2C30" w:rsidRPr="00CF2C30" w:rsidRDefault="006A3B4F" w:rsidP="00927445">
          <w:pPr>
            <w:pStyle w:val="TOC2"/>
            <w:rPr>
              <w:rFonts w:eastAsiaTheme="minorEastAsia" w:cs="Times New Roman"/>
              <w:noProof/>
              <w:szCs w:val="24"/>
              <w:lang w:val="en-US"/>
            </w:rPr>
          </w:pPr>
          <w:hyperlink w:anchor="_Toc209426624" w:history="1">
            <w:r w:rsidR="00CF2C30" w:rsidRPr="00CF2C30">
              <w:rPr>
                <w:rStyle w:val="Hyperlink"/>
                <w:rFonts w:cs="Times New Roman"/>
                <w:noProof/>
                <w:szCs w:val="24"/>
              </w:rPr>
              <w:t>2.3.2 Effect of investment in education on industrial sector growth in Uganda</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_Toc209426624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18</w:t>
            </w:r>
            <w:r w:rsidR="00CF2C30" w:rsidRPr="00CF2C30">
              <w:rPr>
                <w:rFonts w:cs="Times New Roman"/>
                <w:noProof/>
                <w:webHidden/>
                <w:szCs w:val="24"/>
              </w:rPr>
              <w:fldChar w:fldCharType="end"/>
            </w:r>
          </w:hyperlink>
        </w:p>
        <w:p w14:paraId="61C1ECF0" w14:textId="6CCA0764" w:rsidR="00CF2C30" w:rsidRPr="00CF2C30" w:rsidRDefault="006A3B4F" w:rsidP="00927445">
          <w:pPr>
            <w:pStyle w:val="TOC2"/>
            <w:rPr>
              <w:rFonts w:eastAsiaTheme="minorEastAsia" w:cs="Times New Roman"/>
              <w:noProof/>
              <w:szCs w:val="24"/>
              <w:lang w:val="en-US"/>
            </w:rPr>
          </w:pPr>
          <w:hyperlink w:anchor="_Toc209426625" w:history="1">
            <w:r w:rsidR="00CF2C30" w:rsidRPr="00CF2C30">
              <w:rPr>
                <w:rStyle w:val="Hyperlink"/>
                <w:rFonts w:cs="Times New Roman"/>
                <w:noProof/>
                <w:szCs w:val="24"/>
              </w:rPr>
              <w:t>2.3.3 Effect of Population growth on industrial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_Toc209426625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20</w:t>
            </w:r>
            <w:r w:rsidR="00CF2C30" w:rsidRPr="00CF2C30">
              <w:rPr>
                <w:rFonts w:cs="Times New Roman"/>
                <w:noProof/>
                <w:webHidden/>
                <w:szCs w:val="24"/>
              </w:rPr>
              <w:fldChar w:fldCharType="end"/>
            </w:r>
          </w:hyperlink>
        </w:p>
        <w:p w14:paraId="67AB9F3B" w14:textId="66BD7B4E" w:rsidR="00CF2C30" w:rsidRPr="00CF2C30" w:rsidRDefault="006A3B4F" w:rsidP="00927445">
          <w:pPr>
            <w:pStyle w:val="TOC2"/>
            <w:rPr>
              <w:rFonts w:eastAsiaTheme="minorEastAsia" w:cs="Times New Roman"/>
              <w:noProof/>
              <w:szCs w:val="24"/>
              <w:lang w:val="en-US"/>
            </w:rPr>
          </w:pPr>
          <w:hyperlink w:anchor="_Toc209426626" w:history="1">
            <w:r w:rsidR="00CF2C30" w:rsidRPr="00CF2C30">
              <w:rPr>
                <w:rStyle w:val="Hyperlink"/>
                <w:rFonts w:cs="Times New Roman"/>
                <w:noProof/>
                <w:szCs w:val="24"/>
              </w:rPr>
              <w:t>2.4 Overview of the literature review</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_Toc209426626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22</w:t>
            </w:r>
            <w:r w:rsidR="00CF2C30" w:rsidRPr="00CF2C30">
              <w:rPr>
                <w:rFonts w:cs="Times New Roman"/>
                <w:noProof/>
                <w:webHidden/>
                <w:szCs w:val="24"/>
              </w:rPr>
              <w:fldChar w:fldCharType="end"/>
            </w:r>
          </w:hyperlink>
        </w:p>
        <w:p w14:paraId="3E0897CA" w14:textId="6FB16F9B" w:rsidR="00CF2C30" w:rsidRPr="00CF2C30" w:rsidRDefault="006A3B4F" w:rsidP="00927445">
          <w:pPr>
            <w:pStyle w:val="TOC2"/>
            <w:rPr>
              <w:rFonts w:eastAsiaTheme="minorEastAsia" w:cs="Times New Roman"/>
              <w:noProof/>
              <w:szCs w:val="24"/>
              <w:lang w:val="en-US"/>
            </w:rPr>
          </w:pPr>
          <w:hyperlink w:anchor="_Toc209426627" w:history="1">
            <w:r w:rsidR="00CF2C30" w:rsidRPr="00CF2C30">
              <w:rPr>
                <w:rStyle w:val="Hyperlink"/>
                <w:rFonts w:cs="Times New Roman"/>
                <w:noProof/>
                <w:szCs w:val="24"/>
              </w:rPr>
              <w:t>2.5 Research gaps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_Toc209426627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23</w:t>
            </w:r>
            <w:r w:rsidR="00CF2C30" w:rsidRPr="00CF2C30">
              <w:rPr>
                <w:rFonts w:cs="Times New Roman"/>
                <w:noProof/>
                <w:webHidden/>
                <w:szCs w:val="24"/>
              </w:rPr>
              <w:fldChar w:fldCharType="end"/>
            </w:r>
          </w:hyperlink>
        </w:p>
        <w:p w14:paraId="6AB3F5CC" w14:textId="57FDE55F" w:rsidR="00CF2C30" w:rsidRPr="00CF2C30" w:rsidRDefault="006A3B4F" w:rsidP="00927445">
          <w:pPr>
            <w:pStyle w:val="TOC1"/>
            <w:spacing w:line="360" w:lineRule="auto"/>
            <w:rPr>
              <w:rFonts w:eastAsiaTheme="minorEastAsia"/>
              <w:shd w:val="clear" w:color="auto" w:fill="auto"/>
              <w:lang w:val="en-US"/>
            </w:rPr>
          </w:pPr>
          <w:hyperlink w:anchor="_Toc209426628" w:history="1">
            <w:r w:rsidR="00CF2C30" w:rsidRPr="00CF2C30">
              <w:rPr>
                <w:rStyle w:val="Hyperlink"/>
              </w:rPr>
              <w:t>CHAPTER THREE</w:t>
            </w:r>
            <w:r w:rsidR="00CF2C30" w:rsidRPr="00CF2C30">
              <w:rPr>
                <w:webHidden/>
              </w:rPr>
              <w:tab/>
            </w:r>
            <w:r w:rsidR="00CF2C30" w:rsidRPr="00CF2C30">
              <w:rPr>
                <w:webHidden/>
              </w:rPr>
              <w:fldChar w:fldCharType="begin"/>
            </w:r>
            <w:r w:rsidR="00CF2C30" w:rsidRPr="00CF2C30">
              <w:rPr>
                <w:webHidden/>
              </w:rPr>
              <w:instrText xml:space="preserve"> PAGEREF _Toc209426628 \h </w:instrText>
            </w:r>
            <w:r w:rsidR="00CF2C30" w:rsidRPr="00CF2C30">
              <w:rPr>
                <w:webHidden/>
              </w:rPr>
            </w:r>
            <w:r w:rsidR="00CF2C30" w:rsidRPr="00CF2C30">
              <w:rPr>
                <w:webHidden/>
              </w:rPr>
              <w:fldChar w:fldCharType="separate"/>
            </w:r>
            <w:r w:rsidR="007C7BA1">
              <w:rPr>
                <w:webHidden/>
              </w:rPr>
              <w:t>24</w:t>
            </w:r>
            <w:r w:rsidR="00CF2C30" w:rsidRPr="00CF2C30">
              <w:rPr>
                <w:webHidden/>
              </w:rPr>
              <w:fldChar w:fldCharType="end"/>
            </w:r>
          </w:hyperlink>
        </w:p>
        <w:p w14:paraId="14E99603" w14:textId="5D1AB3CE" w:rsidR="00CF2C30" w:rsidRPr="00CF2C30" w:rsidRDefault="006A3B4F" w:rsidP="00927445">
          <w:pPr>
            <w:pStyle w:val="TOC1"/>
            <w:spacing w:line="360" w:lineRule="auto"/>
            <w:rPr>
              <w:rFonts w:eastAsiaTheme="minorEastAsia"/>
              <w:shd w:val="clear" w:color="auto" w:fill="auto"/>
              <w:lang w:val="en-US"/>
            </w:rPr>
          </w:pPr>
          <w:hyperlink w:anchor="_Toc209426629" w:history="1">
            <w:r w:rsidR="00CF2C30" w:rsidRPr="00CF2C30">
              <w:rPr>
                <w:rStyle w:val="Hyperlink"/>
              </w:rPr>
              <w:t>METHODOLOGY</w:t>
            </w:r>
            <w:r w:rsidR="00CF2C30" w:rsidRPr="00CF2C30">
              <w:rPr>
                <w:webHidden/>
              </w:rPr>
              <w:tab/>
            </w:r>
            <w:r w:rsidR="00CF2C30" w:rsidRPr="00CF2C30">
              <w:rPr>
                <w:webHidden/>
              </w:rPr>
              <w:fldChar w:fldCharType="begin"/>
            </w:r>
            <w:r w:rsidR="00CF2C30" w:rsidRPr="00CF2C30">
              <w:rPr>
                <w:webHidden/>
              </w:rPr>
              <w:instrText xml:space="preserve"> PAGEREF _Toc209426629 \h </w:instrText>
            </w:r>
            <w:r w:rsidR="00CF2C30" w:rsidRPr="00CF2C30">
              <w:rPr>
                <w:webHidden/>
              </w:rPr>
            </w:r>
            <w:r w:rsidR="00CF2C30" w:rsidRPr="00CF2C30">
              <w:rPr>
                <w:webHidden/>
              </w:rPr>
              <w:fldChar w:fldCharType="separate"/>
            </w:r>
            <w:r w:rsidR="007C7BA1">
              <w:rPr>
                <w:webHidden/>
              </w:rPr>
              <w:t>24</w:t>
            </w:r>
            <w:r w:rsidR="00CF2C30" w:rsidRPr="00CF2C30">
              <w:rPr>
                <w:webHidden/>
              </w:rPr>
              <w:fldChar w:fldCharType="end"/>
            </w:r>
          </w:hyperlink>
        </w:p>
        <w:p w14:paraId="602CB114" w14:textId="56956913" w:rsidR="00CF2C30" w:rsidRPr="00CF2C30" w:rsidRDefault="006A3B4F" w:rsidP="00927445">
          <w:pPr>
            <w:pStyle w:val="TOC2"/>
            <w:rPr>
              <w:rFonts w:eastAsiaTheme="minorEastAsia" w:cs="Times New Roman"/>
              <w:noProof/>
              <w:szCs w:val="24"/>
              <w:lang w:val="en-US"/>
            </w:rPr>
          </w:pPr>
          <w:hyperlink w:anchor="_Toc209426630" w:history="1">
            <w:r w:rsidR="00CF2C30" w:rsidRPr="00CF2C30">
              <w:rPr>
                <w:rStyle w:val="Hyperlink"/>
                <w:rFonts w:cs="Times New Roman"/>
                <w:noProof/>
                <w:szCs w:val="24"/>
              </w:rPr>
              <w:t>3.0 Introduction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_Toc209426630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24</w:t>
            </w:r>
            <w:r w:rsidR="00CF2C30" w:rsidRPr="00CF2C30">
              <w:rPr>
                <w:rFonts w:cs="Times New Roman"/>
                <w:noProof/>
                <w:webHidden/>
                <w:szCs w:val="24"/>
              </w:rPr>
              <w:fldChar w:fldCharType="end"/>
            </w:r>
          </w:hyperlink>
        </w:p>
        <w:p w14:paraId="2D922AC0" w14:textId="690E584D" w:rsidR="00CF2C30" w:rsidRPr="00CF2C30" w:rsidRDefault="006A3B4F" w:rsidP="00927445">
          <w:pPr>
            <w:pStyle w:val="TOC2"/>
            <w:rPr>
              <w:rFonts w:eastAsiaTheme="minorEastAsia" w:cs="Times New Roman"/>
              <w:noProof/>
              <w:szCs w:val="24"/>
              <w:lang w:val="en-US"/>
            </w:rPr>
          </w:pPr>
          <w:hyperlink w:anchor="_Toc209426631" w:history="1">
            <w:r w:rsidR="00CF2C30" w:rsidRPr="00CF2C30">
              <w:rPr>
                <w:rStyle w:val="Hyperlink"/>
                <w:rFonts w:cs="Times New Roman"/>
                <w:noProof/>
                <w:szCs w:val="24"/>
              </w:rPr>
              <w:t>3.1 Research Design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_Toc209426631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24</w:t>
            </w:r>
            <w:r w:rsidR="00CF2C30" w:rsidRPr="00CF2C30">
              <w:rPr>
                <w:rFonts w:cs="Times New Roman"/>
                <w:noProof/>
                <w:webHidden/>
                <w:szCs w:val="24"/>
              </w:rPr>
              <w:fldChar w:fldCharType="end"/>
            </w:r>
          </w:hyperlink>
        </w:p>
        <w:p w14:paraId="5B7EE376" w14:textId="4E95D97B" w:rsidR="00CF2C30" w:rsidRPr="00CF2C30" w:rsidRDefault="006A3B4F" w:rsidP="00927445">
          <w:pPr>
            <w:pStyle w:val="TOC2"/>
            <w:rPr>
              <w:rFonts w:eastAsiaTheme="minorEastAsia" w:cs="Times New Roman"/>
              <w:noProof/>
              <w:szCs w:val="24"/>
              <w:lang w:val="en-US"/>
            </w:rPr>
          </w:pPr>
          <w:hyperlink w:anchor="_Toc209426632" w:history="1">
            <w:r w:rsidR="00CF2C30" w:rsidRPr="00CF2C30">
              <w:rPr>
                <w:rStyle w:val="Hyperlink"/>
                <w:rFonts w:cs="Times New Roman"/>
                <w:noProof/>
                <w:szCs w:val="24"/>
              </w:rPr>
              <w:t>3.2 Data type and source</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_Toc209426632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24</w:t>
            </w:r>
            <w:r w:rsidR="00CF2C30" w:rsidRPr="00CF2C30">
              <w:rPr>
                <w:rFonts w:cs="Times New Roman"/>
                <w:noProof/>
                <w:webHidden/>
                <w:szCs w:val="24"/>
              </w:rPr>
              <w:fldChar w:fldCharType="end"/>
            </w:r>
          </w:hyperlink>
        </w:p>
        <w:p w14:paraId="2DE90C4C" w14:textId="5868F410" w:rsidR="00CF2C30" w:rsidRPr="00CF2C30" w:rsidRDefault="006A3B4F" w:rsidP="00927445">
          <w:pPr>
            <w:pStyle w:val="TOC2"/>
            <w:tabs>
              <w:tab w:val="left" w:pos="660"/>
            </w:tabs>
            <w:rPr>
              <w:rFonts w:eastAsiaTheme="minorEastAsia" w:cs="Times New Roman"/>
              <w:noProof/>
              <w:szCs w:val="24"/>
              <w:lang w:val="en-US"/>
            </w:rPr>
          </w:pPr>
          <w:hyperlink w:anchor="_Toc209426633" w:history="1">
            <w:r w:rsidR="00CF2C30" w:rsidRPr="00CF2C30">
              <w:rPr>
                <w:rStyle w:val="Hyperlink"/>
                <w:rFonts w:cs="Times New Roman"/>
                <w:noProof/>
                <w:szCs w:val="24"/>
              </w:rPr>
              <w:t>3.3</w:t>
            </w:r>
            <w:r w:rsidR="00927445">
              <w:rPr>
                <w:rFonts w:eastAsiaTheme="minorEastAsia" w:cs="Times New Roman"/>
                <w:noProof/>
                <w:szCs w:val="24"/>
                <w:lang w:val="en-US"/>
              </w:rPr>
              <w:t xml:space="preserve"> </w:t>
            </w:r>
            <w:r w:rsidR="00CF2C30" w:rsidRPr="00CF2C30">
              <w:rPr>
                <w:rStyle w:val="Hyperlink"/>
                <w:rFonts w:cs="Times New Roman"/>
                <w:noProof/>
                <w:szCs w:val="24"/>
              </w:rPr>
              <w:t>Theoretical framework</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_Toc209426633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25</w:t>
            </w:r>
            <w:r w:rsidR="00CF2C30" w:rsidRPr="00CF2C30">
              <w:rPr>
                <w:rFonts w:cs="Times New Roman"/>
                <w:noProof/>
                <w:webHidden/>
                <w:szCs w:val="24"/>
              </w:rPr>
              <w:fldChar w:fldCharType="end"/>
            </w:r>
          </w:hyperlink>
        </w:p>
        <w:p w14:paraId="60897EB3" w14:textId="276F9A01" w:rsidR="00CF2C30" w:rsidRPr="00CF2C30" w:rsidRDefault="006A3B4F" w:rsidP="00927445">
          <w:pPr>
            <w:pStyle w:val="TOC2"/>
            <w:rPr>
              <w:rFonts w:eastAsiaTheme="minorEastAsia" w:cs="Times New Roman"/>
              <w:noProof/>
              <w:szCs w:val="24"/>
              <w:lang w:val="en-US"/>
            </w:rPr>
          </w:pPr>
          <w:hyperlink w:anchor="_Toc209426634" w:history="1">
            <w:r w:rsidR="00CF2C30" w:rsidRPr="00CF2C30">
              <w:rPr>
                <w:rStyle w:val="Hyperlink"/>
                <w:rFonts w:cs="Times New Roman"/>
                <w:noProof/>
                <w:szCs w:val="24"/>
              </w:rPr>
              <w:t>3.4 Model specification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_Toc209426634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26</w:t>
            </w:r>
            <w:r w:rsidR="00CF2C30" w:rsidRPr="00CF2C30">
              <w:rPr>
                <w:rFonts w:cs="Times New Roman"/>
                <w:noProof/>
                <w:webHidden/>
                <w:szCs w:val="24"/>
              </w:rPr>
              <w:fldChar w:fldCharType="end"/>
            </w:r>
          </w:hyperlink>
        </w:p>
        <w:p w14:paraId="15CE709F" w14:textId="19E3D752" w:rsidR="00CF2C30" w:rsidRPr="00CF2C30" w:rsidRDefault="006A3B4F" w:rsidP="00927445">
          <w:pPr>
            <w:pStyle w:val="TOC2"/>
            <w:rPr>
              <w:rFonts w:eastAsiaTheme="minorEastAsia" w:cs="Times New Roman"/>
              <w:noProof/>
              <w:szCs w:val="24"/>
              <w:lang w:val="en-US"/>
            </w:rPr>
          </w:pPr>
          <w:hyperlink w:anchor="_Toc209426635" w:history="1">
            <w:r w:rsidR="00CF2C30" w:rsidRPr="00CF2C30">
              <w:rPr>
                <w:rStyle w:val="Hyperlink"/>
                <w:rFonts w:cs="Times New Roman"/>
                <w:noProof/>
                <w:szCs w:val="24"/>
              </w:rPr>
              <w:t>3.5 Data management and Preparation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_Toc209426635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28</w:t>
            </w:r>
            <w:r w:rsidR="00CF2C30" w:rsidRPr="00CF2C30">
              <w:rPr>
                <w:rFonts w:cs="Times New Roman"/>
                <w:noProof/>
                <w:webHidden/>
                <w:szCs w:val="24"/>
              </w:rPr>
              <w:fldChar w:fldCharType="end"/>
            </w:r>
          </w:hyperlink>
        </w:p>
        <w:p w14:paraId="2BC34434" w14:textId="1E265A0C" w:rsidR="00CF2C30" w:rsidRPr="00CF2C30" w:rsidRDefault="006A3B4F" w:rsidP="00927445">
          <w:pPr>
            <w:pStyle w:val="TOC2"/>
            <w:rPr>
              <w:rFonts w:eastAsiaTheme="minorEastAsia" w:cs="Times New Roman"/>
              <w:noProof/>
              <w:szCs w:val="24"/>
              <w:lang w:val="en-US"/>
            </w:rPr>
          </w:pPr>
          <w:hyperlink w:anchor="_Toc209426636" w:history="1">
            <w:r w:rsidR="00CF2C30" w:rsidRPr="00CF2C30">
              <w:rPr>
                <w:rStyle w:val="Hyperlink"/>
                <w:rFonts w:cs="Times New Roman"/>
                <w:noProof/>
                <w:szCs w:val="24"/>
              </w:rPr>
              <w:t>3.6 Estimation procedure</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_Toc209426636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28</w:t>
            </w:r>
            <w:r w:rsidR="00CF2C30" w:rsidRPr="00CF2C30">
              <w:rPr>
                <w:rFonts w:cs="Times New Roman"/>
                <w:noProof/>
                <w:webHidden/>
                <w:szCs w:val="24"/>
              </w:rPr>
              <w:fldChar w:fldCharType="end"/>
            </w:r>
          </w:hyperlink>
        </w:p>
        <w:p w14:paraId="7D1C3A75" w14:textId="399D279F" w:rsidR="00CF2C30" w:rsidRPr="00CF2C30" w:rsidRDefault="006A3B4F" w:rsidP="00927445">
          <w:pPr>
            <w:pStyle w:val="TOC2"/>
            <w:rPr>
              <w:rFonts w:eastAsiaTheme="minorEastAsia" w:cs="Times New Roman"/>
              <w:noProof/>
              <w:szCs w:val="24"/>
              <w:lang w:val="en-US"/>
            </w:rPr>
          </w:pPr>
          <w:hyperlink w:anchor="_Toc209426637" w:history="1">
            <w:r w:rsidR="00CF2C30" w:rsidRPr="00CF2C30">
              <w:rPr>
                <w:rStyle w:val="Hyperlink"/>
                <w:rFonts w:cs="Times New Roman"/>
                <w:noProof/>
                <w:szCs w:val="24"/>
              </w:rPr>
              <w:t>3.7 Ethical Considerations</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_Toc209426637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28</w:t>
            </w:r>
            <w:r w:rsidR="00CF2C30" w:rsidRPr="00CF2C30">
              <w:rPr>
                <w:rFonts w:cs="Times New Roman"/>
                <w:noProof/>
                <w:webHidden/>
                <w:szCs w:val="24"/>
              </w:rPr>
              <w:fldChar w:fldCharType="end"/>
            </w:r>
          </w:hyperlink>
        </w:p>
        <w:p w14:paraId="3EFB83DA" w14:textId="4281B291" w:rsidR="00CF2C30" w:rsidRPr="00CF2C30" w:rsidRDefault="006A3B4F" w:rsidP="00927445">
          <w:pPr>
            <w:pStyle w:val="TOC2"/>
            <w:rPr>
              <w:rFonts w:eastAsiaTheme="minorEastAsia" w:cs="Times New Roman"/>
              <w:noProof/>
              <w:szCs w:val="24"/>
              <w:lang w:val="en-US"/>
            </w:rPr>
          </w:pPr>
          <w:hyperlink w:anchor="_Toc209426638" w:history="1">
            <w:r w:rsidR="00CF2C30" w:rsidRPr="00CF2C30">
              <w:rPr>
                <w:rStyle w:val="Hyperlink"/>
                <w:rFonts w:cs="Times New Roman"/>
                <w:noProof/>
                <w:szCs w:val="24"/>
                <w:shd w:val="clear" w:color="auto" w:fill="FFFFFF"/>
              </w:rPr>
              <w:t>3.8 Data dissemination</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_Toc209426638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29</w:t>
            </w:r>
            <w:r w:rsidR="00CF2C30" w:rsidRPr="00CF2C30">
              <w:rPr>
                <w:rFonts w:cs="Times New Roman"/>
                <w:noProof/>
                <w:webHidden/>
                <w:szCs w:val="24"/>
              </w:rPr>
              <w:fldChar w:fldCharType="end"/>
            </w:r>
          </w:hyperlink>
        </w:p>
        <w:p w14:paraId="51FE2B05" w14:textId="612605C2" w:rsidR="00CF2C30" w:rsidRPr="00CF2C30" w:rsidRDefault="006A3B4F" w:rsidP="00927445">
          <w:pPr>
            <w:pStyle w:val="TOC2"/>
            <w:rPr>
              <w:rFonts w:eastAsiaTheme="minorEastAsia" w:cs="Times New Roman"/>
              <w:noProof/>
              <w:szCs w:val="24"/>
              <w:lang w:val="en-US"/>
            </w:rPr>
          </w:pPr>
          <w:hyperlink w:anchor="_Toc209426639" w:history="1">
            <w:r w:rsidR="00CF2C30" w:rsidRPr="00CF2C30">
              <w:rPr>
                <w:rStyle w:val="Hyperlink"/>
                <w:rFonts w:cs="Times New Roman"/>
                <w:noProof/>
                <w:szCs w:val="24"/>
              </w:rPr>
              <w:t>3.9 Limitations of the Study</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_Toc209426639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29</w:t>
            </w:r>
            <w:r w:rsidR="00CF2C30" w:rsidRPr="00CF2C30">
              <w:rPr>
                <w:rFonts w:cs="Times New Roman"/>
                <w:noProof/>
                <w:webHidden/>
                <w:szCs w:val="24"/>
              </w:rPr>
              <w:fldChar w:fldCharType="end"/>
            </w:r>
          </w:hyperlink>
        </w:p>
        <w:p w14:paraId="1EC53D14" w14:textId="48CC3CBB" w:rsidR="00CF2C30" w:rsidRPr="00CF2C30" w:rsidRDefault="006A3B4F" w:rsidP="00927445">
          <w:pPr>
            <w:pStyle w:val="TOC1"/>
            <w:spacing w:line="360" w:lineRule="auto"/>
            <w:rPr>
              <w:rFonts w:eastAsiaTheme="minorEastAsia"/>
              <w:shd w:val="clear" w:color="auto" w:fill="auto"/>
              <w:lang w:val="en-US"/>
            </w:rPr>
          </w:pPr>
          <w:hyperlink w:anchor="_Toc209426640" w:history="1">
            <w:r w:rsidR="00CF2C30" w:rsidRPr="00CF2C30">
              <w:rPr>
                <w:rStyle w:val="Hyperlink"/>
              </w:rPr>
              <w:t>CHAPTER FOUR</w:t>
            </w:r>
            <w:r w:rsidR="00CF2C30" w:rsidRPr="00CF2C30">
              <w:rPr>
                <w:webHidden/>
              </w:rPr>
              <w:tab/>
            </w:r>
            <w:r w:rsidR="00CF2C30" w:rsidRPr="00CF2C30">
              <w:rPr>
                <w:webHidden/>
              </w:rPr>
              <w:fldChar w:fldCharType="begin"/>
            </w:r>
            <w:r w:rsidR="00CF2C30" w:rsidRPr="00CF2C30">
              <w:rPr>
                <w:webHidden/>
              </w:rPr>
              <w:instrText xml:space="preserve"> PAGEREF _Toc209426640 \h </w:instrText>
            </w:r>
            <w:r w:rsidR="00CF2C30" w:rsidRPr="00CF2C30">
              <w:rPr>
                <w:webHidden/>
              </w:rPr>
            </w:r>
            <w:r w:rsidR="00CF2C30" w:rsidRPr="00CF2C30">
              <w:rPr>
                <w:webHidden/>
              </w:rPr>
              <w:fldChar w:fldCharType="separate"/>
            </w:r>
            <w:r w:rsidR="007C7BA1">
              <w:rPr>
                <w:webHidden/>
              </w:rPr>
              <w:t>30</w:t>
            </w:r>
            <w:r w:rsidR="00CF2C30" w:rsidRPr="00CF2C30">
              <w:rPr>
                <w:webHidden/>
              </w:rPr>
              <w:fldChar w:fldCharType="end"/>
            </w:r>
          </w:hyperlink>
        </w:p>
        <w:p w14:paraId="0FC4EF13" w14:textId="40570A7F" w:rsidR="00CF2C30" w:rsidRPr="00CF2C30" w:rsidRDefault="006A3B4F" w:rsidP="00927445">
          <w:pPr>
            <w:pStyle w:val="TOC1"/>
            <w:spacing w:line="360" w:lineRule="auto"/>
            <w:rPr>
              <w:rFonts w:eastAsiaTheme="minorEastAsia"/>
              <w:shd w:val="clear" w:color="auto" w:fill="auto"/>
              <w:lang w:val="en-US"/>
            </w:rPr>
          </w:pPr>
          <w:hyperlink w:anchor="_Toc209426641" w:history="1">
            <w:r w:rsidR="00CF2C30" w:rsidRPr="00CF2C30">
              <w:rPr>
                <w:rStyle w:val="Hyperlink"/>
              </w:rPr>
              <w:t>DATA ANALYSIS AND PRESENTATION</w:t>
            </w:r>
            <w:r w:rsidR="00CF2C30" w:rsidRPr="00CF2C30">
              <w:rPr>
                <w:webHidden/>
              </w:rPr>
              <w:tab/>
            </w:r>
            <w:r w:rsidR="00CF2C30" w:rsidRPr="00CF2C30">
              <w:rPr>
                <w:webHidden/>
              </w:rPr>
              <w:fldChar w:fldCharType="begin"/>
            </w:r>
            <w:r w:rsidR="00CF2C30" w:rsidRPr="00CF2C30">
              <w:rPr>
                <w:webHidden/>
              </w:rPr>
              <w:instrText xml:space="preserve"> PAGEREF _Toc209426641 \h </w:instrText>
            </w:r>
            <w:r w:rsidR="00CF2C30" w:rsidRPr="00CF2C30">
              <w:rPr>
                <w:webHidden/>
              </w:rPr>
            </w:r>
            <w:r w:rsidR="00CF2C30" w:rsidRPr="00CF2C30">
              <w:rPr>
                <w:webHidden/>
              </w:rPr>
              <w:fldChar w:fldCharType="separate"/>
            </w:r>
            <w:r w:rsidR="007C7BA1">
              <w:rPr>
                <w:webHidden/>
              </w:rPr>
              <w:t>30</w:t>
            </w:r>
            <w:r w:rsidR="00CF2C30" w:rsidRPr="00CF2C30">
              <w:rPr>
                <w:webHidden/>
              </w:rPr>
              <w:fldChar w:fldCharType="end"/>
            </w:r>
          </w:hyperlink>
        </w:p>
        <w:p w14:paraId="11147855" w14:textId="6D9B22DA" w:rsidR="00CF2C30" w:rsidRPr="00CF2C30" w:rsidRDefault="006A3B4F" w:rsidP="00927445">
          <w:pPr>
            <w:pStyle w:val="TOC1"/>
            <w:spacing w:line="360" w:lineRule="auto"/>
            <w:rPr>
              <w:rFonts w:eastAsiaTheme="minorEastAsia"/>
              <w:shd w:val="clear" w:color="auto" w:fill="auto"/>
              <w:lang w:val="en-US"/>
            </w:rPr>
          </w:pPr>
          <w:hyperlink w:anchor="_Toc209426642" w:history="1">
            <w:r w:rsidR="00CF2C30" w:rsidRPr="00CF2C30">
              <w:rPr>
                <w:rStyle w:val="Hyperlink"/>
                <w:b w:val="0"/>
              </w:rPr>
              <w:t>4.0 Introduction</w:t>
            </w:r>
            <w:r w:rsidR="00CF2C30" w:rsidRPr="00CF2C30">
              <w:rPr>
                <w:webHidden/>
              </w:rPr>
              <w:tab/>
            </w:r>
            <w:r w:rsidR="00CF2C30" w:rsidRPr="00CF2C30">
              <w:rPr>
                <w:webHidden/>
              </w:rPr>
              <w:fldChar w:fldCharType="begin"/>
            </w:r>
            <w:r w:rsidR="00CF2C30" w:rsidRPr="00CF2C30">
              <w:rPr>
                <w:webHidden/>
              </w:rPr>
              <w:instrText xml:space="preserve"> PAGEREF _Toc209426642 \h </w:instrText>
            </w:r>
            <w:r w:rsidR="00CF2C30" w:rsidRPr="00CF2C30">
              <w:rPr>
                <w:webHidden/>
              </w:rPr>
            </w:r>
            <w:r w:rsidR="00CF2C30" w:rsidRPr="00CF2C30">
              <w:rPr>
                <w:webHidden/>
              </w:rPr>
              <w:fldChar w:fldCharType="separate"/>
            </w:r>
            <w:r w:rsidR="007C7BA1">
              <w:rPr>
                <w:webHidden/>
              </w:rPr>
              <w:t>30</w:t>
            </w:r>
            <w:r w:rsidR="00CF2C30" w:rsidRPr="00CF2C30">
              <w:rPr>
                <w:webHidden/>
              </w:rPr>
              <w:fldChar w:fldCharType="end"/>
            </w:r>
          </w:hyperlink>
        </w:p>
        <w:p w14:paraId="595912D8" w14:textId="35BAFA49" w:rsidR="00CF2C30" w:rsidRPr="00CF2C30" w:rsidRDefault="006A3B4F" w:rsidP="00927445">
          <w:pPr>
            <w:pStyle w:val="TOC1"/>
            <w:spacing w:line="360" w:lineRule="auto"/>
            <w:rPr>
              <w:rFonts w:eastAsiaTheme="minorEastAsia"/>
              <w:shd w:val="clear" w:color="auto" w:fill="auto"/>
              <w:lang w:val="en-US"/>
            </w:rPr>
          </w:pPr>
          <w:hyperlink w:anchor="_Toc209426643" w:history="1">
            <w:r w:rsidR="00CF2C30" w:rsidRPr="00CF2C30">
              <w:rPr>
                <w:rStyle w:val="Hyperlink"/>
                <w:b w:val="0"/>
              </w:rPr>
              <w:t>4.1 Summary statistics</w:t>
            </w:r>
            <w:r w:rsidR="00CF2C30" w:rsidRPr="00CF2C30">
              <w:rPr>
                <w:webHidden/>
              </w:rPr>
              <w:tab/>
            </w:r>
            <w:r w:rsidR="00CF2C30" w:rsidRPr="00CF2C30">
              <w:rPr>
                <w:webHidden/>
              </w:rPr>
              <w:fldChar w:fldCharType="begin"/>
            </w:r>
            <w:r w:rsidR="00CF2C30" w:rsidRPr="00CF2C30">
              <w:rPr>
                <w:webHidden/>
              </w:rPr>
              <w:instrText xml:space="preserve"> PAGEREF _Toc209426643 \h </w:instrText>
            </w:r>
            <w:r w:rsidR="00CF2C30" w:rsidRPr="00CF2C30">
              <w:rPr>
                <w:webHidden/>
              </w:rPr>
            </w:r>
            <w:r w:rsidR="00CF2C30" w:rsidRPr="00CF2C30">
              <w:rPr>
                <w:webHidden/>
              </w:rPr>
              <w:fldChar w:fldCharType="separate"/>
            </w:r>
            <w:r w:rsidR="007C7BA1">
              <w:rPr>
                <w:webHidden/>
              </w:rPr>
              <w:t>30</w:t>
            </w:r>
            <w:r w:rsidR="00CF2C30" w:rsidRPr="00CF2C30">
              <w:rPr>
                <w:webHidden/>
              </w:rPr>
              <w:fldChar w:fldCharType="end"/>
            </w:r>
          </w:hyperlink>
        </w:p>
        <w:p w14:paraId="4934CAA0" w14:textId="3C4639A5" w:rsidR="00CF2C30" w:rsidRPr="00CF2C30" w:rsidRDefault="006A3B4F" w:rsidP="00927445">
          <w:pPr>
            <w:pStyle w:val="TOC1"/>
            <w:spacing w:line="360" w:lineRule="auto"/>
            <w:rPr>
              <w:rFonts w:eastAsiaTheme="minorEastAsia"/>
              <w:shd w:val="clear" w:color="auto" w:fill="auto"/>
              <w:lang w:val="en-US"/>
            </w:rPr>
          </w:pPr>
          <w:hyperlink w:anchor="_Toc209426644" w:history="1">
            <w:r w:rsidR="00CF2C30" w:rsidRPr="00CF2C30">
              <w:rPr>
                <w:rStyle w:val="Hyperlink"/>
                <w:b w:val="0"/>
              </w:rPr>
              <w:t>4.2 Stationarity</w:t>
            </w:r>
            <w:r w:rsidR="00CF2C30" w:rsidRPr="00CF2C30">
              <w:rPr>
                <w:webHidden/>
              </w:rPr>
              <w:tab/>
            </w:r>
            <w:r w:rsidR="00CF2C30" w:rsidRPr="00CF2C30">
              <w:rPr>
                <w:webHidden/>
              </w:rPr>
              <w:fldChar w:fldCharType="begin"/>
            </w:r>
            <w:r w:rsidR="00CF2C30" w:rsidRPr="00CF2C30">
              <w:rPr>
                <w:webHidden/>
              </w:rPr>
              <w:instrText xml:space="preserve"> PAGEREF _Toc209426644 \h </w:instrText>
            </w:r>
            <w:r w:rsidR="00CF2C30" w:rsidRPr="00CF2C30">
              <w:rPr>
                <w:webHidden/>
              </w:rPr>
            </w:r>
            <w:r w:rsidR="00CF2C30" w:rsidRPr="00CF2C30">
              <w:rPr>
                <w:webHidden/>
              </w:rPr>
              <w:fldChar w:fldCharType="separate"/>
            </w:r>
            <w:r w:rsidR="007C7BA1">
              <w:rPr>
                <w:webHidden/>
              </w:rPr>
              <w:t>31</w:t>
            </w:r>
            <w:r w:rsidR="00CF2C30" w:rsidRPr="00CF2C30">
              <w:rPr>
                <w:webHidden/>
              </w:rPr>
              <w:fldChar w:fldCharType="end"/>
            </w:r>
          </w:hyperlink>
        </w:p>
        <w:p w14:paraId="094E3405" w14:textId="3CCCBE7C" w:rsidR="00CF2C30" w:rsidRPr="00CF2C30" w:rsidRDefault="006A3B4F" w:rsidP="00927445">
          <w:pPr>
            <w:pStyle w:val="TOC1"/>
            <w:spacing w:line="360" w:lineRule="auto"/>
            <w:rPr>
              <w:rFonts w:eastAsiaTheme="minorEastAsia"/>
              <w:shd w:val="clear" w:color="auto" w:fill="auto"/>
              <w:lang w:val="en-US"/>
            </w:rPr>
          </w:pPr>
          <w:hyperlink w:anchor="_Toc209426645" w:history="1">
            <w:r w:rsidR="00CF2C30" w:rsidRPr="00CF2C30">
              <w:rPr>
                <w:rStyle w:val="Hyperlink"/>
                <w:b w:val="0"/>
              </w:rPr>
              <w:t>4.3 Multicollinearity</w:t>
            </w:r>
            <w:r w:rsidR="00CF2C30" w:rsidRPr="00CF2C30">
              <w:rPr>
                <w:webHidden/>
              </w:rPr>
              <w:tab/>
            </w:r>
            <w:r w:rsidR="00CF2C30" w:rsidRPr="00CF2C30">
              <w:rPr>
                <w:webHidden/>
              </w:rPr>
              <w:fldChar w:fldCharType="begin"/>
            </w:r>
            <w:r w:rsidR="00CF2C30" w:rsidRPr="00CF2C30">
              <w:rPr>
                <w:webHidden/>
              </w:rPr>
              <w:instrText xml:space="preserve"> PAGEREF _Toc209426645 \h </w:instrText>
            </w:r>
            <w:r w:rsidR="00CF2C30" w:rsidRPr="00CF2C30">
              <w:rPr>
                <w:webHidden/>
              </w:rPr>
            </w:r>
            <w:r w:rsidR="00CF2C30" w:rsidRPr="00CF2C30">
              <w:rPr>
                <w:webHidden/>
              </w:rPr>
              <w:fldChar w:fldCharType="separate"/>
            </w:r>
            <w:r w:rsidR="007C7BA1">
              <w:rPr>
                <w:webHidden/>
              </w:rPr>
              <w:t>32</w:t>
            </w:r>
            <w:r w:rsidR="00CF2C30" w:rsidRPr="00CF2C30">
              <w:rPr>
                <w:webHidden/>
              </w:rPr>
              <w:fldChar w:fldCharType="end"/>
            </w:r>
          </w:hyperlink>
        </w:p>
        <w:p w14:paraId="182E59C4" w14:textId="47737472" w:rsidR="00CF2C30" w:rsidRPr="00CF2C30" w:rsidRDefault="006A3B4F" w:rsidP="00927445">
          <w:pPr>
            <w:pStyle w:val="TOC1"/>
            <w:spacing w:line="360" w:lineRule="auto"/>
            <w:rPr>
              <w:rFonts w:eastAsiaTheme="minorEastAsia"/>
              <w:shd w:val="clear" w:color="auto" w:fill="auto"/>
              <w:lang w:val="en-US"/>
            </w:rPr>
          </w:pPr>
          <w:hyperlink w:anchor="_Toc209426646" w:history="1">
            <w:r w:rsidR="00CF2C30" w:rsidRPr="00CF2C30">
              <w:rPr>
                <w:rStyle w:val="Hyperlink"/>
                <w:b w:val="0"/>
              </w:rPr>
              <w:t>4.4 Cointegration test</w:t>
            </w:r>
            <w:r w:rsidR="00CF2C30" w:rsidRPr="00CF2C30">
              <w:rPr>
                <w:webHidden/>
              </w:rPr>
              <w:tab/>
            </w:r>
            <w:r w:rsidR="00CF2C30" w:rsidRPr="00CF2C30">
              <w:rPr>
                <w:webHidden/>
              </w:rPr>
              <w:fldChar w:fldCharType="begin"/>
            </w:r>
            <w:r w:rsidR="00CF2C30" w:rsidRPr="00CF2C30">
              <w:rPr>
                <w:webHidden/>
              </w:rPr>
              <w:instrText xml:space="preserve"> PAGEREF _Toc209426646 \h </w:instrText>
            </w:r>
            <w:r w:rsidR="00CF2C30" w:rsidRPr="00CF2C30">
              <w:rPr>
                <w:webHidden/>
              </w:rPr>
            </w:r>
            <w:r w:rsidR="00CF2C30" w:rsidRPr="00CF2C30">
              <w:rPr>
                <w:webHidden/>
              </w:rPr>
              <w:fldChar w:fldCharType="separate"/>
            </w:r>
            <w:r w:rsidR="007C7BA1">
              <w:rPr>
                <w:webHidden/>
              </w:rPr>
              <w:t>33</w:t>
            </w:r>
            <w:r w:rsidR="00CF2C30" w:rsidRPr="00CF2C30">
              <w:rPr>
                <w:webHidden/>
              </w:rPr>
              <w:fldChar w:fldCharType="end"/>
            </w:r>
          </w:hyperlink>
        </w:p>
        <w:p w14:paraId="453685A6" w14:textId="4A3BA4F5" w:rsidR="00CF2C30" w:rsidRPr="00CF2C30" w:rsidRDefault="006A3B4F" w:rsidP="00927445">
          <w:pPr>
            <w:pStyle w:val="TOC1"/>
            <w:spacing w:line="360" w:lineRule="auto"/>
            <w:rPr>
              <w:rFonts w:eastAsiaTheme="minorEastAsia"/>
              <w:shd w:val="clear" w:color="auto" w:fill="auto"/>
              <w:lang w:val="en-US"/>
            </w:rPr>
          </w:pPr>
          <w:hyperlink w:anchor="_Toc209426647" w:history="1">
            <w:r w:rsidR="00CF2C30" w:rsidRPr="00CF2C30">
              <w:rPr>
                <w:rStyle w:val="Hyperlink"/>
                <w:b w:val="0"/>
              </w:rPr>
              <w:t>4.5 VECM Results</w:t>
            </w:r>
            <w:r w:rsidR="00CF2C30" w:rsidRPr="00CF2C30">
              <w:rPr>
                <w:webHidden/>
              </w:rPr>
              <w:tab/>
            </w:r>
            <w:r w:rsidR="00CF2C30" w:rsidRPr="00CF2C30">
              <w:rPr>
                <w:webHidden/>
              </w:rPr>
              <w:fldChar w:fldCharType="begin"/>
            </w:r>
            <w:r w:rsidR="00CF2C30" w:rsidRPr="00CF2C30">
              <w:rPr>
                <w:webHidden/>
              </w:rPr>
              <w:instrText xml:space="preserve"> PAGEREF _Toc209426647 \h </w:instrText>
            </w:r>
            <w:r w:rsidR="00CF2C30" w:rsidRPr="00CF2C30">
              <w:rPr>
                <w:webHidden/>
              </w:rPr>
            </w:r>
            <w:r w:rsidR="00CF2C30" w:rsidRPr="00CF2C30">
              <w:rPr>
                <w:webHidden/>
              </w:rPr>
              <w:fldChar w:fldCharType="separate"/>
            </w:r>
            <w:r w:rsidR="007C7BA1">
              <w:rPr>
                <w:webHidden/>
              </w:rPr>
              <w:t>34</w:t>
            </w:r>
            <w:r w:rsidR="00CF2C30" w:rsidRPr="00CF2C30">
              <w:rPr>
                <w:webHidden/>
              </w:rPr>
              <w:fldChar w:fldCharType="end"/>
            </w:r>
          </w:hyperlink>
        </w:p>
        <w:p w14:paraId="57B21C27" w14:textId="02205F0B" w:rsidR="00CF2C30" w:rsidRPr="00CF2C30" w:rsidRDefault="006A3B4F" w:rsidP="00927445">
          <w:pPr>
            <w:pStyle w:val="TOC2"/>
            <w:rPr>
              <w:rFonts w:eastAsiaTheme="minorEastAsia" w:cs="Times New Roman"/>
              <w:noProof/>
              <w:szCs w:val="24"/>
              <w:lang w:val="en-US"/>
            </w:rPr>
          </w:pPr>
          <w:hyperlink w:anchor="_Toc209426648" w:history="1">
            <w:r w:rsidR="00CF2C30" w:rsidRPr="00CF2C30">
              <w:rPr>
                <w:rStyle w:val="Hyperlink"/>
                <w:rFonts w:cs="Times New Roman"/>
                <w:noProof/>
                <w:szCs w:val="24"/>
                <w:shd w:val="clear" w:color="auto" w:fill="FFFFFF"/>
              </w:rPr>
              <w:t>4.5.1 Gross Fixed Capital Formation (GFCF) on Industrial Sector Growth in Uganda</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_Toc209426648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35</w:t>
            </w:r>
            <w:r w:rsidR="00CF2C30" w:rsidRPr="00CF2C30">
              <w:rPr>
                <w:rFonts w:cs="Times New Roman"/>
                <w:noProof/>
                <w:webHidden/>
                <w:szCs w:val="24"/>
              </w:rPr>
              <w:fldChar w:fldCharType="end"/>
            </w:r>
          </w:hyperlink>
        </w:p>
        <w:p w14:paraId="66EEDEC1" w14:textId="05074964" w:rsidR="00CF2C30" w:rsidRPr="00CF2C30" w:rsidRDefault="006A3B4F" w:rsidP="00927445">
          <w:pPr>
            <w:pStyle w:val="TOC2"/>
            <w:rPr>
              <w:rFonts w:eastAsiaTheme="minorEastAsia" w:cs="Times New Roman"/>
              <w:noProof/>
              <w:szCs w:val="24"/>
              <w:lang w:val="en-US"/>
            </w:rPr>
          </w:pPr>
          <w:hyperlink w:anchor="_Toc209426649" w:history="1">
            <w:r w:rsidR="00CF2C30" w:rsidRPr="00CF2C30">
              <w:rPr>
                <w:rStyle w:val="Hyperlink"/>
                <w:rFonts w:cs="Times New Roman"/>
                <w:noProof/>
                <w:szCs w:val="24"/>
                <w:shd w:val="clear" w:color="auto" w:fill="FFFFFF"/>
              </w:rPr>
              <w:t>4.5.2 Investment in Education on Industrial Sector Growth in Uganda</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_Toc209426649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35</w:t>
            </w:r>
            <w:r w:rsidR="00CF2C30" w:rsidRPr="00CF2C30">
              <w:rPr>
                <w:rFonts w:cs="Times New Roman"/>
                <w:noProof/>
                <w:webHidden/>
                <w:szCs w:val="24"/>
              </w:rPr>
              <w:fldChar w:fldCharType="end"/>
            </w:r>
          </w:hyperlink>
        </w:p>
        <w:p w14:paraId="74E4831A" w14:textId="5B756D23" w:rsidR="00CF2C30" w:rsidRPr="00CF2C30" w:rsidRDefault="006A3B4F" w:rsidP="00927445">
          <w:pPr>
            <w:pStyle w:val="TOC2"/>
            <w:rPr>
              <w:rFonts w:eastAsiaTheme="minorEastAsia" w:cs="Times New Roman"/>
              <w:noProof/>
              <w:szCs w:val="24"/>
              <w:lang w:val="en-US"/>
            </w:rPr>
          </w:pPr>
          <w:hyperlink w:anchor="_Toc209426650" w:history="1">
            <w:r w:rsidR="00CF2C30" w:rsidRPr="00CF2C30">
              <w:rPr>
                <w:rStyle w:val="Hyperlink"/>
                <w:rFonts w:cs="Times New Roman"/>
                <w:noProof/>
                <w:szCs w:val="24"/>
                <w:shd w:val="clear" w:color="auto" w:fill="FFFFFF"/>
              </w:rPr>
              <w:t>4.5.3 Population (Labour Force Participation Rate)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_Toc209426650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35</w:t>
            </w:r>
            <w:r w:rsidR="00CF2C30" w:rsidRPr="00CF2C30">
              <w:rPr>
                <w:rFonts w:cs="Times New Roman"/>
                <w:noProof/>
                <w:webHidden/>
                <w:szCs w:val="24"/>
              </w:rPr>
              <w:fldChar w:fldCharType="end"/>
            </w:r>
          </w:hyperlink>
        </w:p>
        <w:p w14:paraId="7D867959" w14:textId="732A0F2E" w:rsidR="00CF2C30" w:rsidRPr="00CF2C30" w:rsidRDefault="006A3B4F" w:rsidP="00927445">
          <w:pPr>
            <w:pStyle w:val="TOC1"/>
            <w:spacing w:line="360" w:lineRule="auto"/>
            <w:rPr>
              <w:rFonts w:eastAsiaTheme="minorEastAsia"/>
              <w:shd w:val="clear" w:color="auto" w:fill="auto"/>
              <w:lang w:val="en-US"/>
            </w:rPr>
          </w:pPr>
          <w:hyperlink w:anchor="_Toc209426651" w:history="1">
            <w:r w:rsidR="00CF2C30" w:rsidRPr="00CF2C30">
              <w:rPr>
                <w:rStyle w:val="Hyperlink"/>
              </w:rPr>
              <w:t>CHAPTER FIVE</w:t>
            </w:r>
            <w:r w:rsidR="00CF2C30" w:rsidRPr="00CF2C30">
              <w:rPr>
                <w:webHidden/>
              </w:rPr>
              <w:tab/>
            </w:r>
            <w:r w:rsidR="00CF2C30" w:rsidRPr="00CF2C30">
              <w:rPr>
                <w:webHidden/>
              </w:rPr>
              <w:fldChar w:fldCharType="begin"/>
            </w:r>
            <w:r w:rsidR="00CF2C30" w:rsidRPr="00CF2C30">
              <w:rPr>
                <w:webHidden/>
              </w:rPr>
              <w:instrText xml:space="preserve"> PAGEREF _Toc209426651 \h </w:instrText>
            </w:r>
            <w:r w:rsidR="00CF2C30" w:rsidRPr="00CF2C30">
              <w:rPr>
                <w:webHidden/>
              </w:rPr>
            </w:r>
            <w:r w:rsidR="00CF2C30" w:rsidRPr="00CF2C30">
              <w:rPr>
                <w:webHidden/>
              </w:rPr>
              <w:fldChar w:fldCharType="separate"/>
            </w:r>
            <w:r w:rsidR="007C7BA1">
              <w:rPr>
                <w:webHidden/>
              </w:rPr>
              <w:t>38</w:t>
            </w:r>
            <w:r w:rsidR="00CF2C30" w:rsidRPr="00CF2C30">
              <w:rPr>
                <w:webHidden/>
              </w:rPr>
              <w:fldChar w:fldCharType="end"/>
            </w:r>
          </w:hyperlink>
        </w:p>
        <w:p w14:paraId="2AEA43BE" w14:textId="0BE80563" w:rsidR="00CF2C30" w:rsidRPr="00CF2C30" w:rsidRDefault="006A3B4F" w:rsidP="00927445">
          <w:pPr>
            <w:pStyle w:val="TOC1"/>
            <w:spacing w:line="360" w:lineRule="auto"/>
            <w:rPr>
              <w:rFonts w:eastAsiaTheme="minorEastAsia"/>
              <w:shd w:val="clear" w:color="auto" w:fill="auto"/>
              <w:lang w:val="en-US"/>
            </w:rPr>
          </w:pPr>
          <w:hyperlink w:anchor="_Toc209426652" w:history="1">
            <w:r w:rsidR="00CF2C30" w:rsidRPr="00CF2C30">
              <w:rPr>
                <w:rStyle w:val="Hyperlink"/>
              </w:rPr>
              <w:t>DISCUSSION, CONCLUSION AND RECOMMENDATION</w:t>
            </w:r>
            <w:r w:rsidR="00CF2C30" w:rsidRPr="00CF2C30">
              <w:rPr>
                <w:webHidden/>
              </w:rPr>
              <w:tab/>
            </w:r>
            <w:r w:rsidR="00CF2C30" w:rsidRPr="00CF2C30">
              <w:rPr>
                <w:webHidden/>
              </w:rPr>
              <w:fldChar w:fldCharType="begin"/>
            </w:r>
            <w:r w:rsidR="00CF2C30" w:rsidRPr="00CF2C30">
              <w:rPr>
                <w:webHidden/>
              </w:rPr>
              <w:instrText xml:space="preserve"> PAGEREF _Toc209426652 \h </w:instrText>
            </w:r>
            <w:r w:rsidR="00CF2C30" w:rsidRPr="00CF2C30">
              <w:rPr>
                <w:webHidden/>
              </w:rPr>
            </w:r>
            <w:r w:rsidR="00CF2C30" w:rsidRPr="00CF2C30">
              <w:rPr>
                <w:webHidden/>
              </w:rPr>
              <w:fldChar w:fldCharType="separate"/>
            </w:r>
            <w:r w:rsidR="007C7BA1">
              <w:rPr>
                <w:webHidden/>
              </w:rPr>
              <w:t>38</w:t>
            </w:r>
            <w:r w:rsidR="00CF2C30" w:rsidRPr="00CF2C30">
              <w:rPr>
                <w:webHidden/>
              </w:rPr>
              <w:fldChar w:fldCharType="end"/>
            </w:r>
          </w:hyperlink>
        </w:p>
        <w:p w14:paraId="7835A5F7" w14:textId="6A2094EB" w:rsidR="00CF2C30" w:rsidRPr="00CF2C30" w:rsidRDefault="006A3B4F" w:rsidP="00927445">
          <w:pPr>
            <w:pStyle w:val="TOC1"/>
            <w:spacing w:line="360" w:lineRule="auto"/>
            <w:rPr>
              <w:rFonts w:eastAsiaTheme="minorEastAsia"/>
              <w:shd w:val="clear" w:color="auto" w:fill="auto"/>
              <w:lang w:val="en-US"/>
            </w:rPr>
          </w:pPr>
          <w:hyperlink w:anchor="_Toc209426653" w:history="1">
            <w:r w:rsidR="00CF2C30" w:rsidRPr="00CF2C30">
              <w:rPr>
                <w:rStyle w:val="Hyperlink"/>
                <w:b w:val="0"/>
              </w:rPr>
              <w:t>5.0 Introduction</w:t>
            </w:r>
            <w:r w:rsidR="00CF2C30" w:rsidRPr="00CF2C30">
              <w:rPr>
                <w:webHidden/>
              </w:rPr>
              <w:tab/>
            </w:r>
            <w:r w:rsidR="00CF2C30" w:rsidRPr="00CF2C30">
              <w:rPr>
                <w:webHidden/>
              </w:rPr>
              <w:fldChar w:fldCharType="begin"/>
            </w:r>
            <w:r w:rsidR="00CF2C30" w:rsidRPr="00CF2C30">
              <w:rPr>
                <w:webHidden/>
              </w:rPr>
              <w:instrText xml:space="preserve"> PAGEREF _Toc209426653 \h </w:instrText>
            </w:r>
            <w:r w:rsidR="00CF2C30" w:rsidRPr="00CF2C30">
              <w:rPr>
                <w:webHidden/>
              </w:rPr>
            </w:r>
            <w:r w:rsidR="00CF2C30" w:rsidRPr="00CF2C30">
              <w:rPr>
                <w:webHidden/>
              </w:rPr>
              <w:fldChar w:fldCharType="separate"/>
            </w:r>
            <w:r w:rsidR="007C7BA1">
              <w:rPr>
                <w:webHidden/>
              </w:rPr>
              <w:t>38</w:t>
            </w:r>
            <w:r w:rsidR="00CF2C30" w:rsidRPr="00CF2C30">
              <w:rPr>
                <w:webHidden/>
              </w:rPr>
              <w:fldChar w:fldCharType="end"/>
            </w:r>
          </w:hyperlink>
        </w:p>
        <w:p w14:paraId="3D2CDBAF" w14:textId="6F97F45C" w:rsidR="00CF2C30" w:rsidRPr="00CF2C30" w:rsidRDefault="006A3B4F" w:rsidP="00927445">
          <w:pPr>
            <w:pStyle w:val="TOC1"/>
            <w:spacing w:line="360" w:lineRule="auto"/>
            <w:rPr>
              <w:rFonts w:eastAsiaTheme="minorEastAsia"/>
              <w:shd w:val="clear" w:color="auto" w:fill="auto"/>
              <w:lang w:val="en-US"/>
            </w:rPr>
          </w:pPr>
          <w:hyperlink w:anchor="_Toc209426654" w:history="1">
            <w:r w:rsidR="00CF2C30" w:rsidRPr="00CF2C30">
              <w:rPr>
                <w:rStyle w:val="Hyperlink"/>
                <w:b w:val="0"/>
              </w:rPr>
              <w:t>5.1 Discussion</w:t>
            </w:r>
            <w:r w:rsidR="00CF2C30" w:rsidRPr="00CF2C30">
              <w:rPr>
                <w:webHidden/>
              </w:rPr>
              <w:tab/>
            </w:r>
            <w:r w:rsidR="00CF2C30" w:rsidRPr="00CF2C30">
              <w:rPr>
                <w:webHidden/>
              </w:rPr>
              <w:fldChar w:fldCharType="begin"/>
            </w:r>
            <w:r w:rsidR="00CF2C30" w:rsidRPr="00CF2C30">
              <w:rPr>
                <w:webHidden/>
              </w:rPr>
              <w:instrText xml:space="preserve"> PAGEREF _Toc209426654 \h </w:instrText>
            </w:r>
            <w:r w:rsidR="00CF2C30" w:rsidRPr="00CF2C30">
              <w:rPr>
                <w:webHidden/>
              </w:rPr>
            </w:r>
            <w:r w:rsidR="00CF2C30" w:rsidRPr="00CF2C30">
              <w:rPr>
                <w:webHidden/>
              </w:rPr>
              <w:fldChar w:fldCharType="separate"/>
            </w:r>
            <w:r w:rsidR="007C7BA1">
              <w:rPr>
                <w:webHidden/>
              </w:rPr>
              <w:t>38</w:t>
            </w:r>
            <w:r w:rsidR="00CF2C30" w:rsidRPr="00CF2C30">
              <w:rPr>
                <w:webHidden/>
              </w:rPr>
              <w:fldChar w:fldCharType="end"/>
            </w:r>
          </w:hyperlink>
        </w:p>
        <w:p w14:paraId="7CF4923A" w14:textId="42881A27" w:rsidR="00CF2C30" w:rsidRPr="00CF2C30" w:rsidRDefault="006A3B4F" w:rsidP="00927445">
          <w:pPr>
            <w:pStyle w:val="TOC1"/>
            <w:spacing w:line="360" w:lineRule="auto"/>
            <w:rPr>
              <w:rFonts w:eastAsiaTheme="minorEastAsia"/>
              <w:shd w:val="clear" w:color="auto" w:fill="auto"/>
              <w:lang w:val="en-US"/>
            </w:rPr>
          </w:pPr>
          <w:hyperlink w:anchor="_Toc209426655" w:history="1">
            <w:r w:rsidR="00CF2C30" w:rsidRPr="00CF2C30">
              <w:rPr>
                <w:rStyle w:val="Hyperlink"/>
                <w:b w:val="0"/>
              </w:rPr>
              <w:t>5.1.1 Effect of Gross Fixed Capital Formation (GFCF) on Industrial Sector Growth in Uganda</w:t>
            </w:r>
            <w:r w:rsidR="00CF2C30" w:rsidRPr="00CF2C30">
              <w:rPr>
                <w:webHidden/>
              </w:rPr>
              <w:tab/>
            </w:r>
            <w:r w:rsidR="00CF2C30" w:rsidRPr="00CF2C30">
              <w:rPr>
                <w:webHidden/>
              </w:rPr>
              <w:fldChar w:fldCharType="begin"/>
            </w:r>
            <w:r w:rsidR="00CF2C30" w:rsidRPr="00CF2C30">
              <w:rPr>
                <w:webHidden/>
              </w:rPr>
              <w:instrText xml:space="preserve"> PAGEREF _Toc209426655 \h </w:instrText>
            </w:r>
            <w:r w:rsidR="00CF2C30" w:rsidRPr="00CF2C30">
              <w:rPr>
                <w:webHidden/>
              </w:rPr>
            </w:r>
            <w:r w:rsidR="00CF2C30" w:rsidRPr="00CF2C30">
              <w:rPr>
                <w:webHidden/>
              </w:rPr>
              <w:fldChar w:fldCharType="separate"/>
            </w:r>
            <w:r w:rsidR="007C7BA1">
              <w:rPr>
                <w:webHidden/>
              </w:rPr>
              <w:t>38</w:t>
            </w:r>
            <w:r w:rsidR="00CF2C30" w:rsidRPr="00CF2C30">
              <w:rPr>
                <w:webHidden/>
              </w:rPr>
              <w:fldChar w:fldCharType="end"/>
            </w:r>
          </w:hyperlink>
        </w:p>
        <w:p w14:paraId="4D9AAA1D" w14:textId="57C7B613" w:rsidR="00CF2C30" w:rsidRPr="00CF2C30" w:rsidRDefault="006A3B4F" w:rsidP="00927445">
          <w:pPr>
            <w:pStyle w:val="TOC1"/>
            <w:spacing w:line="360" w:lineRule="auto"/>
            <w:rPr>
              <w:rFonts w:eastAsiaTheme="minorEastAsia"/>
              <w:shd w:val="clear" w:color="auto" w:fill="auto"/>
              <w:lang w:val="en-US"/>
            </w:rPr>
          </w:pPr>
          <w:hyperlink w:anchor="_Toc209426656" w:history="1">
            <w:r w:rsidR="00CF2C30" w:rsidRPr="00CF2C30">
              <w:rPr>
                <w:rStyle w:val="Hyperlink"/>
                <w:b w:val="0"/>
              </w:rPr>
              <w:t>5.1.2 Effect of Investment in Education on Industrial Sector Growth in Uganda</w:t>
            </w:r>
            <w:r w:rsidR="00CF2C30" w:rsidRPr="00CF2C30">
              <w:rPr>
                <w:webHidden/>
              </w:rPr>
              <w:tab/>
            </w:r>
            <w:r w:rsidR="00CF2C30" w:rsidRPr="00CF2C30">
              <w:rPr>
                <w:webHidden/>
              </w:rPr>
              <w:fldChar w:fldCharType="begin"/>
            </w:r>
            <w:r w:rsidR="00CF2C30" w:rsidRPr="00CF2C30">
              <w:rPr>
                <w:webHidden/>
              </w:rPr>
              <w:instrText xml:space="preserve"> PAGEREF _Toc209426656 \h </w:instrText>
            </w:r>
            <w:r w:rsidR="00CF2C30" w:rsidRPr="00CF2C30">
              <w:rPr>
                <w:webHidden/>
              </w:rPr>
            </w:r>
            <w:r w:rsidR="00CF2C30" w:rsidRPr="00CF2C30">
              <w:rPr>
                <w:webHidden/>
              </w:rPr>
              <w:fldChar w:fldCharType="separate"/>
            </w:r>
            <w:r w:rsidR="007C7BA1">
              <w:rPr>
                <w:webHidden/>
              </w:rPr>
              <w:t>39</w:t>
            </w:r>
            <w:r w:rsidR="00CF2C30" w:rsidRPr="00CF2C30">
              <w:rPr>
                <w:webHidden/>
              </w:rPr>
              <w:fldChar w:fldCharType="end"/>
            </w:r>
          </w:hyperlink>
        </w:p>
        <w:p w14:paraId="417CFBDE" w14:textId="6E20FBEA" w:rsidR="00CF2C30" w:rsidRPr="00CF2C30" w:rsidRDefault="006A3B4F" w:rsidP="00927445">
          <w:pPr>
            <w:pStyle w:val="TOC1"/>
            <w:spacing w:line="360" w:lineRule="auto"/>
            <w:rPr>
              <w:rFonts w:eastAsiaTheme="minorEastAsia"/>
              <w:shd w:val="clear" w:color="auto" w:fill="auto"/>
              <w:lang w:val="en-US"/>
            </w:rPr>
          </w:pPr>
          <w:hyperlink w:anchor="_Toc209426657" w:history="1">
            <w:r w:rsidR="00CF2C30" w:rsidRPr="00CF2C30">
              <w:rPr>
                <w:rStyle w:val="Hyperlink"/>
                <w:b w:val="0"/>
              </w:rPr>
              <w:t>5.1.3 Effect of Population (Labour Force Participation Rate) on Industrial Sector Growth in Uganda</w:t>
            </w:r>
            <w:r w:rsidR="00CF2C30" w:rsidRPr="00CF2C30">
              <w:rPr>
                <w:webHidden/>
              </w:rPr>
              <w:tab/>
            </w:r>
            <w:r w:rsidR="00CF2C30" w:rsidRPr="00CF2C30">
              <w:rPr>
                <w:webHidden/>
              </w:rPr>
              <w:fldChar w:fldCharType="begin"/>
            </w:r>
            <w:r w:rsidR="00CF2C30" w:rsidRPr="00CF2C30">
              <w:rPr>
                <w:webHidden/>
              </w:rPr>
              <w:instrText xml:space="preserve"> PAGEREF _Toc209426657 \h </w:instrText>
            </w:r>
            <w:r w:rsidR="00CF2C30" w:rsidRPr="00CF2C30">
              <w:rPr>
                <w:webHidden/>
              </w:rPr>
            </w:r>
            <w:r w:rsidR="00CF2C30" w:rsidRPr="00CF2C30">
              <w:rPr>
                <w:webHidden/>
              </w:rPr>
              <w:fldChar w:fldCharType="separate"/>
            </w:r>
            <w:r w:rsidR="007C7BA1">
              <w:rPr>
                <w:webHidden/>
              </w:rPr>
              <w:t>40</w:t>
            </w:r>
            <w:r w:rsidR="00CF2C30" w:rsidRPr="00CF2C30">
              <w:rPr>
                <w:webHidden/>
              </w:rPr>
              <w:fldChar w:fldCharType="end"/>
            </w:r>
          </w:hyperlink>
        </w:p>
        <w:p w14:paraId="72D74B9D" w14:textId="30F24FA5" w:rsidR="00CF2C30" w:rsidRPr="00CF2C30" w:rsidRDefault="006A3B4F" w:rsidP="00927445">
          <w:pPr>
            <w:pStyle w:val="TOC1"/>
            <w:spacing w:line="360" w:lineRule="auto"/>
            <w:rPr>
              <w:rFonts w:eastAsiaTheme="minorEastAsia"/>
              <w:shd w:val="clear" w:color="auto" w:fill="auto"/>
              <w:lang w:val="en-US"/>
            </w:rPr>
          </w:pPr>
          <w:hyperlink w:anchor="_Toc209426658" w:history="1">
            <w:r w:rsidR="00CF2C30" w:rsidRPr="00CF2C30">
              <w:rPr>
                <w:rStyle w:val="Hyperlink"/>
                <w:b w:val="0"/>
              </w:rPr>
              <w:t>5.2 Conclusions</w:t>
            </w:r>
            <w:r w:rsidR="00CF2C30" w:rsidRPr="00CF2C30">
              <w:rPr>
                <w:webHidden/>
              </w:rPr>
              <w:tab/>
            </w:r>
            <w:r w:rsidR="00CF2C30" w:rsidRPr="00CF2C30">
              <w:rPr>
                <w:webHidden/>
              </w:rPr>
              <w:fldChar w:fldCharType="begin"/>
            </w:r>
            <w:r w:rsidR="00CF2C30" w:rsidRPr="00CF2C30">
              <w:rPr>
                <w:webHidden/>
              </w:rPr>
              <w:instrText xml:space="preserve"> PAGEREF _Toc209426658 \h </w:instrText>
            </w:r>
            <w:r w:rsidR="00CF2C30" w:rsidRPr="00CF2C30">
              <w:rPr>
                <w:webHidden/>
              </w:rPr>
            </w:r>
            <w:r w:rsidR="00CF2C30" w:rsidRPr="00CF2C30">
              <w:rPr>
                <w:webHidden/>
              </w:rPr>
              <w:fldChar w:fldCharType="separate"/>
            </w:r>
            <w:r w:rsidR="007C7BA1">
              <w:rPr>
                <w:webHidden/>
              </w:rPr>
              <w:t>41</w:t>
            </w:r>
            <w:r w:rsidR="00CF2C30" w:rsidRPr="00CF2C30">
              <w:rPr>
                <w:webHidden/>
              </w:rPr>
              <w:fldChar w:fldCharType="end"/>
            </w:r>
          </w:hyperlink>
        </w:p>
        <w:p w14:paraId="487CA951" w14:textId="4F057187" w:rsidR="00CF2C30" w:rsidRPr="00CF2C30" w:rsidRDefault="006A3B4F" w:rsidP="00927445">
          <w:pPr>
            <w:pStyle w:val="TOC2"/>
            <w:rPr>
              <w:rFonts w:eastAsiaTheme="minorEastAsia" w:cs="Times New Roman"/>
              <w:noProof/>
              <w:szCs w:val="24"/>
              <w:lang w:val="en-US"/>
            </w:rPr>
          </w:pPr>
          <w:hyperlink w:anchor="_Toc209426659" w:history="1">
            <w:r w:rsidR="00CF2C30" w:rsidRPr="00CF2C30">
              <w:rPr>
                <w:rStyle w:val="Hyperlink"/>
                <w:rFonts w:cs="Times New Roman"/>
                <w:noProof/>
                <w:szCs w:val="24"/>
              </w:rPr>
              <w:t xml:space="preserve">5.2.1 </w:t>
            </w:r>
            <w:r w:rsidR="00CF2C30" w:rsidRPr="00CF2C30">
              <w:rPr>
                <w:rStyle w:val="Hyperlink"/>
                <w:rFonts w:cs="Times New Roman"/>
                <w:noProof/>
                <w:szCs w:val="24"/>
                <w:shd w:val="clear" w:color="auto" w:fill="FFFFFF"/>
              </w:rPr>
              <w:t>Gross Fixed Capital Formation (GFCF)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_Toc209426659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41</w:t>
            </w:r>
            <w:r w:rsidR="00CF2C30" w:rsidRPr="00CF2C30">
              <w:rPr>
                <w:rFonts w:cs="Times New Roman"/>
                <w:noProof/>
                <w:webHidden/>
                <w:szCs w:val="24"/>
              </w:rPr>
              <w:fldChar w:fldCharType="end"/>
            </w:r>
          </w:hyperlink>
        </w:p>
        <w:p w14:paraId="717855D3" w14:textId="4130867E" w:rsidR="00CF2C30" w:rsidRPr="00CF2C30" w:rsidRDefault="006A3B4F" w:rsidP="00927445">
          <w:pPr>
            <w:pStyle w:val="TOC2"/>
            <w:rPr>
              <w:rFonts w:eastAsiaTheme="minorEastAsia" w:cs="Times New Roman"/>
              <w:noProof/>
              <w:szCs w:val="24"/>
              <w:lang w:val="en-US"/>
            </w:rPr>
          </w:pPr>
          <w:hyperlink w:anchor="_Toc209426660" w:history="1">
            <w:r w:rsidR="00CF2C30" w:rsidRPr="00CF2C30">
              <w:rPr>
                <w:rStyle w:val="Hyperlink"/>
                <w:rFonts w:cs="Times New Roman"/>
                <w:noProof/>
                <w:szCs w:val="24"/>
                <w:shd w:val="clear" w:color="auto" w:fill="FFFFFF"/>
              </w:rPr>
              <w:t>5.2.2 Investment in Education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_Toc209426660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41</w:t>
            </w:r>
            <w:r w:rsidR="00CF2C30" w:rsidRPr="00CF2C30">
              <w:rPr>
                <w:rFonts w:cs="Times New Roman"/>
                <w:noProof/>
                <w:webHidden/>
                <w:szCs w:val="24"/>
              </w:rPr>
              <w:fldChar w:fldCharType="end"/>
            </w:r>
          </w:hyperlink>
        </w:p>
        <w:p w14:paraId="308171D8" w14:textId="288E3109" w:rsidR="00CF2C30" w:rsidRPr="00CF2C30" w:rsidRDefault="006A3B4F" w:rsidP="00927445">
          <w:pPr>
            <w:pStyle w:val="TOC2"/>
            <w:rPr>
              <w:rFonts w:eastAsiaTheme="minorEastAsia" w:cs="Times New Roman"/>
              <w:noProof/>
              <w:szCs w:val="24"/>
              <w:lang w:val="en-US"/>
            </w:rPr>
          </w:pPr>
          <w:hyperlink w:anchor="_Toc209426661" w:history="1">
            <w:r w:rsidR="00CF2C30" w:rsidRPr="00CF2C30">
              <w:rPr>
                <w:rStyle w:val="Hyperlink"/>
                <w:rFonts w:cs="Times New Roman"/>
                <w:noProof/>
                <w:szCs w:val="24"/>
                <w:shd w:val="clear" w:color="auto" w:fill="FFFFFF"/>
              </w:rPr>
              <w:t>5.2.3 Population (Labour Force Participation Rate)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_Toc209426661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42</w:t>
            </w:r>
            <w:r w:rsidR="00CF2C30" w:rsidRPr="00CF2C30">
              <w:rPr>
                <w:rFonts w:cs="Times New Roman"/>
                <w:noProof/>
                <w:webHidden/>
                <w:szCs w:val="24"/>
              </w:rPr>
              <w:fldChar w:fldCharType="end"/>
            </w:r>
          </w:hyperlink>
        </w:p>
        <w:p w14:paraId="70F93E69" w14:textId="6883A789" w:rsidR="00CF2C30" w:rsidRPr="00CF2C30" w:rsidRDefault="006A3B4F" w:rsidP="00927445">
          <w:pPr>
            <w:pStyle w:val="TOC1"/>
            <w:spacing w:line="360" w:lineRule="auto"/>
            <w:rPr>
              <w:rFonts w:eastAsiaTheme="minorEastAsia"/>
              <w:shd w:val="clear" w:color="auto" w:fill="auto"/>
              <w:lang w:val="en-US"/>
            </w:rPr>
          </w:pPr>
          <w:hyperlink w:anchor="_Toc209426662" w:history="1">
            <w:r w:rsidR="00CF2C30" w:rsidRPr="00CF2C30">
              <w:rPr>
                <w:rStyle w:val="Hyperlink"/>
                <w:b w:val="0"/>
              </w:rPr>
              <w:t>5.3 Study Recommendations</w:t>
            </w:r>
            <w:r w:rsidR="00CF2C30" w:rsidRPr="00CF2C30">
              <w:rPr>
                <w:webHidden/>
              </w:rPr>
              <w:tab/>
            </w:r>
            <w:r w:rsidR="00CF2C30" w:rsidRPr="00CF2C30">
              <w:rPr>
                <w:webHidden/>
              </w:rPr>
              <w:fldChar w:fldCharType="begin"/>
            </w:r>
            <w:r w:rsidR="00CF2C30" w:rsidRPr="00CF2C30">
              <w:rPr>
                <w:webHidden/>
              </w:rPr>
              <w:instrText xml:space="preserve"> PAGEREF _Toc209426662 \h </w:instrText>
            </w:r>
            <w:r w:rsidR="00CF2C30" w:rsidRPr="00CF2C30">
              <w:rPr>
                <w:webHidden/>
              </w:rPr>
            </w:r>
            <w:r w:rsidR="00CF2C30" w:rsidRPr="00CF2C30">
              <w:rPr>
                <w:webHidden/>
              </w:rPr>
              <w:fldChar w:fldCharType="separate"/>
            </w:r>
            <w:r w:rsidR="007C7BA1">
              <w:rPr>
                <w:webHidden/>
              </w:rPr>
              <w:t>42</w:t>
            </w:r>
            <w:r w:rsidR="00CF2C30" w:rsidRPr="00CF2C30">
              <w:rPr>
                <w:webHidden/>
              </w:rPr>
              <w:fldChar w:fldCharType="end"/>
            </w:r>
          </w:hyperlink>
        </w:p>
        <w:p w14:paraId="24DC4545" w14:textId="490263ED" w:rsidR="00CF2C30" w:rsidRPr="00CF2C30" w:rsidRDefault="006A3B4F" w:rsidP="00927445">
          <w:pPr>
            <w:pStyle w:val="TOC2"/>
            <w:rPr>
              <w:rFonts w:eastAsiaTheme="minorEastAsia" w:cs="Times New Roman"/>
              <w:noProof/>
              <w:szCs w:val="24"/>
              <w:lang w:val="en-US"/>
            </w:rPr>
          </w:pPr>
          <w:hyperlink w:anchor="_Toc209426663" w:history="1">
            <w:r w:rsidR="00CF2C30" w:rsidRPr="00CF2C30">
              <w:rPr>
                <w:rStyle w:val="Hyperlink"/>
                <w:rFonts w:cs="Times New Roman"/>
                <w:noProof/>
                <w:szCs w:val="24"/>
              </w:rPr>
              <w:t xml:space="preserve">5.3.1 </w:t>
            </w:r>
            <w:r w:rsidR="00CF2C30" w:rsidRPr="00CF2C30">
              <w:rPr>
                <w:rStyle w:val="Hyperlink"/>
                <w:rFonts w:cs="Times New Roman"/>
                <w:noProof/>
                <w:szCs w:val="24"/>
                <w:shd w:val="clear" w:color="auto" w:fill="FFFFFF"/>
              </w:rPr>
              <w:t>Gross Fixed Capital Formation (GFCF)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_Toc209426663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42</w:t>
            </w:r>
            <w:r w:rsidR="00CF2C30" w:rsidRPr="00CF2C30">
              <w:rPr>
                <w:rFonts w:cs="Times New Roman"/>
                <w:noProof/>
                <w:webHidden/>
                <w:szCs w:val="24"/>
              </w:rPr>
              <w:fldChar w:fldCharType="end"/>
            </w:r>
          </w:hyperlink>
        </w:p>
        <w:p w14:paraId="315A3D1C" w14:textId="1B1D1D28" w:rsidR="00CF2C30" w:rsidRPr="00CF2C30" w:rsidRDefault="006A3B4F" w:rsidP="00927445">
          <w:pPr>
            <w:pStyle w:val="TOC2"/>
            <w:rPr>
              <w:rFonts w:eastAsiaTheme="minorEastAsia" w:cs="Times New Roman"/>
              <w:noProof/>
              <w:szCs w:val="24"/>
              <w:lang w:val="en-US"/>
            </w:rPr>
          </w:pPr>
          <w:hyperlink w:anchor="_Toc209426664" w:history="1">
            <w:r w:rsidR="00CF2C30" w:rsidRPr="00CF2C30">
              <w:rPr>
                <w:rStyle w:val="Hyperlink"/>
                <w:rFonts w:cs="Times New Roman"/>
                <w:noProof/>
                <w:szCs w:val="24"/>
                <w:shd w:val="clear" w:color="auto" w:fill="FFFFFF"/>
              </w:rPr>
              <w:t>5.3.2 Investment in Education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_Toc209426664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42</w:t>
            </w:r>
            <w:r w:rsidR="00CF2C30" w:rsidRPr="00CF2C30">
              <w:rPr>
                <w:rFonts w:cs="Times New Roman"/>
                <w:noProof/>
                <w:webHidden/>
                <w:szCs w:val="24"/>
              </w:rPr>
              <w:fldChar w:fldCharType="end"/>
            </w:r>
          </w:hyperlink>
        </w:p>
        <w:p w14:paraId="6DE73B3A" w14:textId="258AEABE" w:rsidR="00CF2C30" w:rsidRPr="00CF2C30" w:rsidRDefault="006A3B4F" w:rsidP="00927445">
          <w:pPr>
            <w:pStyle w:val="TOC2"/>
            <w:rPr>
              <w:rFonts w:eastAsiaTheme="minorEastAsia" w:cs="Times New Roman"/>
              <w:noProof/>
              <w:szCs w:val="24"/>
              <w:lang w:val="en-US"/>
            </w:rPr>
          </w:pPr>
          <w:hyperlink w:anchor="_Toc209426665" w:history="1">
            <w:r w:rsidR="00CF2C30" w:rsidRPr="00CF2C30">
              <w:rPr>
                <w:rStyle w:val="Hyperlink"/>
                <w:rFonts w:cs="Times New Roman"/>
                <w:noProof/>
                <w:szCs w:val="24"/>
                <w:shd w:val="clear" w:color="auto" w:fill="FFFFFF"/>
              </w:rPr>
              <w:t>5.3.3 Population (Labour Force Participation Rate) on Industrial Sector Growth</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_Toc209426665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42</w:t>
            </w:r>
            <w:r w:rsidR="00CF2C30" w:rsidRPr="00CF2C30">
              <w:rPr>
                <w:rFonts w:cs="Times New Roman"/>
                <w:noProof/>
                <w:webHidden/>
                <w:szCs w:val="24"/>
              </w:rPr>
              <w:fldChar w:fldCharType="end"/>
            </w:r>
          </w:hyperlink>
        </w:p>
        <w:p w14:paraId="5AD81B07" w14:textId="3595E8FB" w:rsidR="00CF2C30" w:rsidRPr="00CF2C30" w:rsidRDefault="006A3B4F" w:rsidP="00927445">
          <w:pPr>
            <w:pStyle w:val="TOC2"/>
            <w:rPr>
              <w:rFonts w:eastAsiaTheme="minorEastAsia" w:cs="Times New Roman"/>
              <w:noProof/>
              <w:szCs w:val="24"/>
              <w:lang w:val="en-US"/>
            </w:rPr>
          </w:pPr>
          <w:hyperlink w:anchor="_Toc209426666" w:history="1">
            <w:r w:rsidR="00CF2C30" w:rsidRPr="00CF2C30">
              <w:rPr>
                <w:rStyle w:val="Hyperlink"/>
                <w:rFonts w:cs="Times New Roman"/>
                <w:noProof/>
                <w:szCs w:val="24"/>
              </w:rPr>
              <w:t>5.4 Contribution to body of Knowledge</w:t>
            </w:r>
            <w:r w:rsidR="00CF2C30" w:rsidRPr="00CF2C30">
              <w:rPr>
                <w:rFonts w:cs="Times New Roman"/>
                <w:noProof/>
                <w:webHidden/>
                <w:szCs w:val="24"/>
              </w:rPr>
              <w:tab/>
            </w:r>
            <w:r w:rsidR="00CF2C30" w:rsidRPr="00CF2C30">
              <w:rPr>
                <w:rFonts w:cs="Times New Roman"/>
                <w:noProof/>
                <w:webHidden/>
                <w:szCs w:val="24"/>
              </w:rPr>
              <w:fldChar w:fldCharType="begin"/>
            </w:r>
            <w:r w:rsidR="00CF2C30" w:rsidRPr="00CF2C30">
              <w:rPr>
                <w:rFonts w:cs="Times New Roman"/>
                <w:noProof/>
                <w:webHidden/>
                <w:szCs w:val="24"/>
              </w:rPr>
              <w:instrText xml:space="preserve"> PAGEREF _Toc209426666 \h </w:instrText>
            </w:r>
            <w:r w:rsidR="00CF2C30" w:rsidRPr="00CF2C30">
              <w:rPr>
                <w:rFonts w:cs="Times New Roman"/>
                <w:noProof/>
                <w:webHidden/>
                <w:szCs w:val="24"/>
              </w:rPr>
            </w:r>
            <w:r w:rsidR="00CF2C30" w:rsidRPr="00CF2C30">
              <w:rPr>
                <w:rFonts w:cs="Times New Roman"/>
                <w:noProof/>
                <w:webHidden/>
                <w:szCs w:val="24"/>
              </w:rPr>
              <w:fldChar w:fldCharType="separate"/>
            </w:r>
            <w:r w:rsidR="007C7BA1">
              <w:rPr>
                <w:rFonts w:cs="Times New Roman"/>
                <w:noProof/>
                <w:webHidden/>
                <w:szCs w:val="24"/>
              </w:rPr>
              <w:t>43</w:t>
            </w:r>
            <w:r w:rsidR="00CF2C30" w:rsidRPr="00CF2C30">
              <w:rPr>
                <w:rFonts w:cs="Times New Roman"/>
                <w:noProof/>
                <w:webHidden/>
                <w:szCs w:val="24"/>
              </w:rPr>
              <w:fldChar w:fldCharType="end"/>
            </w:r>
          </w:hyperlink>
        </w:p>
        <w:p w14:paraId="2F91B83B" w14:textId="513618C8" w:rsidR="00CF2C30" w:rsidRPr="00CF2C30" w:rsidRDefault="006A3B4F" w:rsidP="00927445">
          <w:pPr>
            <w:pStyle w:val="TOC1"/>
            <w:spacing w:line="360" w:lineRule="auto"/>
            <w:rPr>
              <w:rFonts w:eastAsiaTheme="minorEastAsia"/>
              <w:shd w:val="clear" w:color="auto" w:fill="auto"/>
              <w:lang w:val="en-US"/>
            </w:rPr>
          </w:pPr>
          <w:hyperlink w:anchor="_Toc209426667" w:history="1">
            <w:r w:rsidR="00CF2C30" w:rsidRPr="00CF2C30">
              <w:rPr>
                <w:rStyle w:val="Hyperlink"/>
                <w:b w:val="0"/>
              </w:rPr>
              <w:t>5.5 Study Limitations and Areas for Further Research</w:t>
            </w:r>
            <w:r w:rsidR="00CF2C30" w:rsidRPr="00CF2C30">
              <w:rPr>
                <w:webHidden/>
              </w:rPr>
              <w:tab/>
            </w:r>
            <w:r w:rsidR="00CF2C30" w:rsidRPr="00CF2C30">
              <w:rPr>
                <w:webHidden/>
              </w:rPr>
              <w:fldChar w:fldCharType="begin"/>
            </w:r>
            <w:r w:rsidR="00CF2C30" w:rsidRPr="00CF2C30">
              <w:rPr>
                <w:webHidden/>
              </w:rPr>
              <w:instrText xml:space="preserve"> PAGEREF _Toc209426667 \h </w:instrText>
            </w:r>
            <w:r w:rsidR="00CF2C30" w:rsidRPr="00CF2C30">
              <w:rPr>
                <w:webHidden/>
              </w:rPr>
            </w:r>
            <w:r w:rsidR="00CF2C30" w:rsidRPr="00CF2C30">
              <w:rPr>
                <w:webHidden/>
              </w:rPr>
              <w:fldChar w:fldCharType="separate"/>
            </w:r>
            <w:r w:rsidR="007C7BA1">
              <w:rPr>
                <w:webHidden/>
              </w:rPr>
              <w:t>43</w:t>
            </w:r>
            <w:r w:rsidR="00CF2C30" w:rsidRPr="00CF2C30">
              <w:rPr>
                <w:webHidden/>
              </w:rPr>
              <w:fldChar w:fldCharType="end"/>
            </w:r>
          </w:hyperlink>
        </w:p>
        <w:p w14:paraId="04557D5D" w14:textId="7197A9F5" w:rsidR="00CF2C30" w:rsidRPr="00CF2C30" w:rsidRDefault="006A3B4F" w:rsidP="00927445">
          <w:pPr>
            <w:pStyle w:val="TOC1"/>
            <w:spacing w:line="360" w:lineRule="auto"/>
            <w:rPr>
              <w:rFonts w:eastAsiaTheme="minorEastAsia"/>
              <w:shd w:val="clear" w:color="auto" w:fill="auto"/>
              <w:lang w:val="en-US"/>
            </w:rPr>
          </w:pPr>
          <w:hyperlink w:anchor="_Toc209426668" w:history="1">
            <w:r w:rsidR="00CF2C30" w:rsidRPr="00CF2C30">
              <w:rPr>
                <w:rStyle w:val="Hyperlink"/>
                <w:b w:val="0"/>
              </w:rPr>
              <w:t>REFERENCES</w:t>
            </w:r>
            <w:r w:rsidR="00CF2C30" w:rsidRPr="00CF2C30">
              <w:rPr>
                <w:webHidden/>
              </w:rPr>
              <w:tab/>
            </w:r>
            <w:r w:rsidR="00CF2C30" w:rsidRPr="00CF2C30">
              <w:rPr>
                <w:webHidden/>
              </w:rPr>
              <w:fldChar w:fldCharType="begin"/>
            </w:r>
            <w:r w:rsidR="00CF2C30" w:rsidRPr="00CF2C30">
              <w:rPr>
                <w:webHidden/>
              </w:rPr>
              <w:instrText xml:space="preserve"> PAGEREF _Toc209426668 \h </w:instrText>
            </w:r>
            <w:r w:rsidR="00CF2C30" w:rsidRPr="00CF2C30">
              <w:rPr>
                <w:webHidden/>
              </w:rPr>
            </w:r>
            <w:r w:rsidR="00CF2C30" w:rsidRPr="00CF2C30">
              <w:rPr>
                <w:webHidden/>
              </w:rPr>
              <w:fldChar w:fldCharType="separate"/>
            </w:r>
            <w:r w:rsidR="007C7BA1">
              <w:rPr>
                <w:webHidden/>
              </w:rPr>
              <w:t>45</w:t>
            </w:r>
            <w:r w:rsidR="00CF2C30" w:rsidRPr="00CF2C30">
              <w:rPr>
                <w:webHidden/>
              </w:rPr>
              <w:fldChar w:fldCharType="end"/>
            </w:r>
          </w:hyperlink>
        </w:p>
        <w:p w14:paraId="20A4EE75" w14:textId="7779EC2C" w:rsidR="00204AB9" w:rsidRPr="00927445" w:rsidRDefault="00652FAA" w:rsidP="00927445">
          <w:pPr>
            <w:rPr>
              <w:rStyle w:val="Strong"/>
              <w:rFonts w:cs="Times New Roman"/>
              <w:b w:val="0"/>
              <w:bCs w:val="0"/>
              <w:szCs w:val="24"/>
            </w:rPr>
          </w:pPr>
          <w:r w:rsidRPr="00CF2C30">
            <w:rPr>
              <w:rFonts w:cs="Times New Roman"/>
              <w:bCs/>
              <w:szCs w:val="24"/>
            </w:rPr>
            <w:lastRenderedPageBreak/>
            <w:fldChar w:fldCharType="end"/>
          </w:r>
        </w:p>
      </w:sdtContent>
    </w:sdt>
    <w:p w14:paraId="7C924CCC" w14:textId="064C5C6C" w:rsidR="00D81F78" w:rsidRPr="00204AB9" w:rsidRDefault="00377DD0" w:rsidP="00927445">
      <w:pPr>
        <w:pStyle w:val="Heading2"/>
        <w:jc w:val="center"/>
        <w:rPr>
          <w:rStyle w:val="Strong"/>
          <w:rFonts w:ascii="Times New Roman" w:hAnsi="Times New Roman" w:cs="Times New Roman"/>
          <w:bCs w:val="0"/>
          <w:color w:val="auto"/>
          <w:sz w:val="24"/>
          <w:szCs w:val="24"/>
        </w:rPr>
      </w:pPr>
      <w:bookmarkStart w:id="9" w:name="_Toc209426601"/>
      <w:r w:rsidRPr="00204AB9">
        <w:rPr>
          <w:rStyle w:val="Strong"/>
          <w:rFonts w:ascii="Times New Roman" w:hAnsi="Times New Roman" w:cs="Times New Roman"/>
          <w:bCs w:val="0"/>
          <w:color w:val="auto"/>
          <w:sz w:val="24"/>
          <w:szCs w:val="24"/>
        </w:rPr>
        <w:t>LIST OF TABLES</w:t>
      </w:r>
      <w:bookmarkEnd w:id="9"/>
    </w:p>
    <w:p w14:paraId="72C61750" w14:textId="149D4180" w:rsidR="00204AB9" w:rsidRPr="00204AB9" w:rsidRDefault="00204AB9" w:rsidP="00927445">
      <w:pPr>
        <w:pStyle w:val="TableofFigures"/>
        <w:tabs>
          <w:tab w:val="right" w:leader="dot" w:pos="9350"/>
        </w:tabs>
        <w:rPr>
          <w:noProof/>
        </w:rPr>
      </w:pPr>
      <w:r w:rsidRPr="00204AB9">
        <w:fldChar w:fldCharType="begin"/>
      </w:r>
      <w:r w:rsidRPr="00204AB9">
        <w:instrText xml:space="preserve"> TOC \h \z \c "Table 3." </w:instrText>
      </w:r>
      <w:r w:rsidRPr="00204AB9">
        <w:fldChar w:fldCharType="separate"/>
      </w:r>
      <w:hyperlink w:anchor="_Toc209424507" w:history="1">
        <w:r w:rsidRPr="00204AB9">
          <w:rPr>
            <w:rStyle w:val="Hyperlink"/>
            <w:rFonts w:cs="Times New Roman"/>
            <w:noProof/>
          </w:rPr>
          <w:t>Table 3. 1 Measurement of variables</w:t>
        </w:r>
        <w:r w:rsidRPr="00204AB9">
          <w:rPr>
            <w:noProof/>
            <w:webHidden/>
          </w:rPr>
          <w:tab/>
        </w:r>
        <w:r w:rsidRPr="00204AB9">
          <w:rPr>
            <w:noProof/>
            <w:webHidden/>
          </w:rPr>
          <w:fldChar w:fldCharType="begin"/>
        </w:r>
        <w:r w:rsidRPr="00204AB9">
          <w:rPr>
            <w:noProof/>
            <w:webHidden/>
          </w:rPr>
          <w:instrText xml:space="preserve"> PAGEREF _Toc209424507 \h </w:instrText>
        </w:r>
        <w:r w:rsidRPr="00204AB9">
          <w:rPr>
            <w:noProof/>
            <w:webHidden/>
          </w:rPr>
        </w:r>
        <w:r w:rsidRPr="00204AB9">
          <w:rPr>
            <w:noProof/>
            <w:webHidden/>
          </w:rPr>
          <w:fldChar w:fldCharType="separate"/>
        </w:r>
        <w:r w:rsidR="00927445">
          <w:rPr>
            <w:noProof/>
            <w:webHidden/>
          </w:rPr>
          <w:t>27</w:t>
        </w:r>
        <w:r w:rsidRPr="00204AB9">
          <w:rPr>
            <w:noProof/>
            <w:webHidden/>
          </w:rPr>
          <w:fldChar w:fldCharType="end"/>
        </w:r>
      </w:hyperlink>
      <w:r w:rsidRPr="00204AB9">
        <w:fldChar w:fldCharType="end"/>
      </w:r>
      <w:r w:rsidRPr="00204AB9">
        <w:fldChar w:fldCharType="begin"/>
      </w:r>
      <w:r w:rsidRPr="00204AB9">
        <w:instrText xml:space="preserve"> TOC \h \z \c "Table 4." </w:instrText>
      </w:r>
      <w:r w:rsidRPr="00204AB9">
        <w:fldChar w:fldCharType="separate"/>
      </w:r>
    </w:p>
    <w:p w14:paraId="34793A12" w14:textId="628A5C4C" w:rsidR="00204AB9" w:rsidRPr="00204AB9" w:rsidRDefault="006A3B4F" w:rsidP="00927445">
      <w:pPr>
        <w:pStyle w:val="TableofFigures"/>
        <w:tabs>
          <w:tab w:val="right" w:leader="dot" w:pos="9350"/>
        </w:tabs>
        <w:rPr>
          <w:rFonts w:asciiTheme="minorHAnsi" w:eastAsiaTheme="minorEastAsia" w:hAnsiTheme="minorHAnsi"/>
          <w:noProof/>
          <w:sz w:val="22"/>
          <w:lang w:val="en-US"/>
        </w:rPr>
      </w:pPr>
      <w:hyperlink w:anchor="_Toc209424518" w:history="1">
        <w:r w:rsidR="00204AB9" w:rsidRPr="00204AB9">
          <w:rPr>
            <w:rStyle w:val="Hyperlink"/>
            <w:rFonts w:cs="Times New Roman"/>
            <w:noProof/>
          </w:rPr>
          <w:t>Table 4. 1 Variable summary statistics</w:t>
        </w:r>
        <w:r w:rsidR="00204AB9" w:rsidRPr="00204AB9">
          <w:rPr>
            <w:noProof/>
            <w:webHidden/>
          </w:rPr>
          <w:tab/>
        </w:r>
        <w:r w:rsidR="00204AB9" w:rsidRPr="00204AB9">
          <w:rPr>
            <w:noProof/>
            <w:webHidden/>
          </w:rPr>
          <w:fldChar w:fldCharType="begin"/>
        </w:r>
        <w:r w:rsidR="00204AB9" w:rsidRPr="00204AB9">
          <w:rPr>
            <w:noProof/>
            <w:webHidden/>
          </w:rPr>
          <w:instrText xml:space="preserve"> PAGEREF _Toc209424518 \h </w:instrText>
        </w:r>
        <w:r w:rsidR="00204AB9" w:rsidRPr="00204AB9">
          <w:rPr>
            <w:noProof/>
            <w:webHidden/>
          </w:rPr>
        </w:r>
        <w:r w:rsidR="00204AB9" w:rsidRPr="00204AB9">
          <w:rPr>
            <w:noProof/>
            <w:webHidden/>
          </w:rPr>
          <w:fldChar w:fldCharType="separate"/>
        </w:r>
        <w:r w:rsidR="00927445">
          <w:rPr>
            <w:noProof/>
            <w:webHidden/>
          </w:rPr>
          <w:t>31</w:t>
        </w:r>
        <w:r w:rsidR="00204AB9" w:rsidRPr="00204AB9">
          <w:rPr>
            <w:noProof/>
            <w:webHidden/>
          </w:rPr>
          <w:fldChar w:fldCharType="end"/>
        </w:r>
      </w:hyperlink>
    </w:p>
    <w:p w14:paraId="29B58E7F" w14:textId="366B5CB9" w:rsidR="00204AB9" w:rsidRPr="00204AB9" w:rsidRDefault="006A3B4F" w:rsidP="00927445">
      <w:pPr>
        <w:pStyle w:val="TableofFigures"/>
        <w:tabs>
          <w:tab w:val="right" w:leader="dot" w:pos="9350"/>
        </w:tabs>
        <w:rPr>
          <w:rFonts w:asciiTheme="minorHAnsi" w:eastAsiaTheme="minorEastAsia" w:hAnsiTheme="minorHAnsi"/>
          <w:noProof/>
          <w:sz w:val="22"/>
          <w:lang w:val="en-US"/>
        </w:rPr>
      </w:pPr>
      <w:hyperlink w:anchor="_Toc209424519" w:history="1">
        <w:r w:rsidR="00204AB9" w:rsidRPr="00204AB9">
          <w:rPr>
            <w:rStyle w:val="Hyperlink"/>
            <w:rFonts w:cs="Times New Roman"/>
            <w:noProof/>
          </w:rPr>
          <w:t xml:space="preserve">Table 4. 2 </w:t>
        </w:r>
        <w:r w:rsidR="00204AB9" w:rsidRPr="00204AB9">
          <w:rPr>
            <w:rStyle w:val="Hyperlink"/>
            <w:rFonts w:cs="Times New Roman"/>
            <w:noProof/>
            <w:shd w:val="clear" w:color="auto" w:fill="FFFFFF"/>
          </w:rPr>
          <w:t>Variable Stationarity</w:t>
        </w:r>
        <w:r w:rsidR="00204AB9" w:rsidRPr="00204AB9">
          <w:rPr>
            <w:noProof/>
            <w:webHidden/>
          </w:rPr>
          <w:tab/>
        </w:r>
        <w:r w:rsidR="00204AB9" w:rsidRPr="00204AB9">
          <w:rPr>
            <w:noProof/>
            <w:webHidden/>
          </w:rPr>
          <w:fldChar w:fldCharType="begin"/>
        </w:r>
        <w:r w:rsidR="00204AB9" w:rsidRPr="00204AB9">
          <w:rPr>
            <w:noProof/>
            <w:webHidden/>
          </w:rPr>
          <w:instrText xml:space="preserve"> PAGEREF _Toc209424519 \h </w:instrText>
        </w:r>
        <w:r w:rsidR="00204AB9" w:rsidRPr="00204AB9">
          <w:rPr>
            <w:noProof/>
            <w:webHidden/>
          </w:rPr>
        </w:r>
        <w:r w:rsidR="00204AB9" w:rsidRPr="00204AB9">
          <w:rPr>
            <w:noProof/>
            <w:webHidden/>
          </w:rPr>
          <w:fldChar w:fldCharType="separate"/>
        </w:r>
        <w:r w:rsidR="00927445">
          <w:rPr>
            <w:noProof/>
            <w:webHidden/>
          </w:rPr>
          <w:t>31</w:t>
        </w:r>
        <w:r w:rsidR="00204AB9" w:rsidRPr="00204AB9">
          <w:rPr>
            <w:noProof/>
            <w:webHidden/>
          </w:rPr>
          <w:fldChar w:fldCharType="end"/>
        </w:r>
      </w:hyperlink>
    </w:p>
    <w:p w14:paraId="35285C54" w14:textId="1F84C4A8" w:rsidR="00204AB9" w:rsidRPr="00204AB9" w:rsidRDefault="006A3B4F" w:rsidP="00927445">
      <w:pPr>
        <w:pStyle w:val="TableofFigures"/>
        <w:tabs>
          <w:tab w:val="right" w:leader="dot" w:pos="9350"/>
        </w:tabs>
        <w:rPr>
          <w:rFonts w:asciiTheme="minorHAnsi" w:eastAsiaTheme="minorEastAsia" w:hAnsiTheme="minorHAnsi"/>
          <w:noProof/>
          <w:sz w:val="22"/>
          <w:lang w:val="en-US"/>
        </w:rPr>
      </w:pPr>
      <w:hyperlink w:anchor="_Toc209424520" w:history="1">
        <w:r w:rsidR="00204AB9" w:rsidRPr="00204AB9">
          <w:rPr>
            <w:rStyle w:val="Hyperlink"/>
            <w:noProof/>
          </w:rPr>
          <w:t xml:space="preserve">Table 4. 3 </w:t>
        </w:r>
        <w:r w:rsidR="00204AB9" w:rsidRPr="00204AB9">
          <w:rPr>
            <w:rStyle w:val="Hyperlink"/>
            <w:noProof/>
            <w:shd w:val="clear" w:color="auto" w:fill="FFFFFF"/>
          </w:rPr>
          <w:t>Checking Multicollinearity</w:t>
        </w:r>
        <w:r w:rsidR="00204AB9" w:rsidRPr="00204AB9">
          <w:rPr>
            <w:noProof/>
            <w:webHidden/>
          </w:rPr>
          <w:tab/>
        </w:r>
        <w:r w:rsidR="00204AB9" w:rsidRPr="00204AB9">
          <w:rPr>
            <w:noProof/>
            <w:webHidden/>
          </w:rPr>
          <w:fldChar w:fldCharType="begin"/>
        </w:r>
        <w:r w:rsidR="00204AB9" w:rsidRPr="00204AB9">
          <w:rPr>
            <w:noProof/>
            <w:webHidden/>
          </w:rPr>
          <w:instrText xml:space="preserve"> PAGEREF _Toc209424520 \h </w:instrText>
        </w:r>
        <w:r w:rsidR="00204AB9" w:rsidRPr="00204AB9">
          <w:rPr>
            <w:noProof/>
            <w:webHidden/>
          </w:rPr>
        </w:r>
        <w:r w:rsidR="00204AB9" w:rsidRPr="00204AB9">
          <w:rPr>
            <w:noProof/>
            <w:webHidden/>
          </w:rPr>
          <w:fldChar w:fldCharType="separate"/>
        </w:r>
        <w:r w:rsidR="00927445">
          <w:rPr>
            <w:noProof/>
            <w:webHidden/>
          </w:rPr>
          <w:t>34</w:t>
        </w:r>
        <w:r w:rsidR="00204AB9" w:rsidRPr="00204AB9">
          <w:rPr>
            <w:noProof/>
            <w:webHidden/>
          </w:rPr>
          <w:fldChar w:fldCharType="end"/>
        </w:r>
      </w:hyperlink>
    </w:p>
    <w:p w14:paraId="686AD336" w14:textId="170ED129" w:rsidR="00204AB9" w:rsidRPr="00204AB9" w:rsidRDefault="006A3B4F" w:rsidP="00927445">
      <w:pPr>
        <w:pStyle w:val="TableofFigures"/>
        <w:tabs>
          <w:tab w:val="right" w:leader="dot" w:pos="9350"/>
        </w:tabs>
        <w:rPr>
          <w:rFonts w:asciiTheme="minorHAnsi" w:eastAsiaTheme="minorEastAsia" w:hAnsiTheme="minorHAnsi"/>
          <w:noProof/>
          <w:sz w:val="22"/>
          <w:lang w:val="en-US"/>
        </w:rPr>
      </w:pPr>
      <w:hyperlink w:anchor="_Toc209424521" w:history="1">
        <w:r w:rsidR="00204AB9" w:rsidRPr="00204AB9">
          <w:rPr>
            <w:rStyle w:val="Hyperlink"/>
            <w:noProof/>
          </w:rPr>
          <w:t>Table 4. 4 Cointegration test</w:t>
        </w:r>
        <w:r w:rsidR="00204AB9" w:rsidRPr="00204AB9">
          <w:rPr>
            <w:noProof/>
            <w:webHidden/>
          </w:rPr>
          <w:tab/>
        </w:r>
        <w:r w:rsidR="00204AB9" w:rsidRPr="00204AB9">
          <w:rPr>
            <w:noProof/>
            <w:webHidden/>
          </w:rPr>
          <w:fldChar w:fldCharType="begin"/>
        </w:r>
        <w:r w:rsidR="00204AB9" w:rsidRPr="00204AB9">
          <w:rPr>
            <w:noProof/>
            <w:webHidden/>
          </w:rPr>
          <w:instrText xml:space="preserve"> PAGEREF _Toc209424521 \h </w:instrText>
        </w:r>
        <w:r w:rsidR="00204AB9" w:rsidRPr="00204AB9">
          <w:rPr>
            <w:noProof/>
            <w:webHidden/>
          </w:rPr>
        </w:r>
        <w:r w:rsidR="00204AB9" w:rsidRPr="00204AB9">
          <w:rPr>
            <w:noProof/>
            <w:webHidden/>
          </w:rPr>
          <w:fldChar w:fldCharType="separate"/>
        </w:r>
        <w:r w:rsidR="00927445">
          <w:rPr>
            <w:noProof/>
            <w:webHidden/>
          </w:rPr>
          <w:t>34</w:t>
        </w:r>
        <w:r w:rsidR="00204AB9" w:rsidRPr="00204AB9">
          <w:rPr>
            <w:noProof/>
            <w:webHidden/>
          </w:rPr>
          <w:fldChar w:fldCharType="end"/>
        </w:r>
      </w:hyperlink>
    </w:p>
    <w:p w14:paraId="6535B082" w14:textId="381D91BC" w:rsidR="00204AB9" w:rsidRPr="00204AB9" w:rsidRDefault="006A3B4F" w:rsidP="00927445">
      <w:pPr>
        <w:pStyle w:val="TableofFigures"/>
        <w:tabs>
          <w:tab w:val="right" w:leader="dot" w:pos="9350"/>
        </w:tabs>
        <w:rPr>
          <w:rFonts w:asciiTheme="minorHAnsi" w:eastAsiaTheme="minorEastAsia" w:hAnsiTheme="minorHAnsi"/>
          <w:noProof/>
          <w:sz w:val="22"/>
          <w:lang w:val="en-US"/>
        </w:rPr>
      </w:pPr>
      <w:hyperlink w:anchor="_Toc209424522" w:history="1">
        <w:r w:rsidR="00204AB9" w:rsidRPr="00204AB9">
          <w:rPr>
            <w:rStyle w:val="Hyperlink"/>
            <w:noProof/>
          </w:rPr>
          <w:t>Table 4. 5 Vector Error Correction Model</w:t>
        </w:r>
        <w:r w:rsidR="00204AB9" w:rsidRPr="00204AB9">
          <w:rPr>
            <w:noProof/>
            <w:webHidden/>
          </w:rPr>
          <w:tab/>
        </w:r>
        <w:r w:rsidR="00204AB9" w:rsidRPr="00204AB9">
          <w:rPr>
            <w:noProof/>
            <w:webHidden/>
          </w:rPr>
          <w:fldChar w:fldCharType="begin"/>
        </w:r>
        <w:r w:rsidR="00204AB9" w:rsidRPr="00204AB9">
          <w:rPr>
            <w:noProof/>
            <w:webHidden/>
          </w:rPr>
          <w:instrText xml:space="preserve"> PAGEREF _Toc209424522 \h </w:instrText>
        </w:r>
        <w:r w:rsidR="00204AB9" w:rsidRPr="00204AB9">
          <w:rPr>
            <w:noProof/>
            <w:webHidden/>
          </w:rPr>
        </w:r>
        <w:r w:rsidR="00204AB9" w:rsidRPr="00204AB9">
          <w:rPr>
            <w:noProof/>
            <w:webHidden/>
          </w:rPr>
          <w:fldChar w:fldCharType="separate"/>
        </w:r>
        <w:r w:rsidR="00927445">
          <w:rPr>
            <w:noProof/>
            <w:webHidden/>
          </w:rPr>
          <w:t>35</w:t>
        </w:r>
        <w:r w:rsidR="00204AB9" w:rsidRPr="00204AB9">
          <w:rPr>
            <w:noProof/>
            <w:webHidden/>
          </w:rPr>
          <w:fldChar w:fldCharType="end"/>
        </w:r>
      </w:hyperlink>
    </w:p>
    <w:p w14:paraId="57C148A9" w14:textId="2112E38C" w:rsidR="00204AB9" w:rsidRPr="00204AB9" w:rsidRDefault="006A3B4F" w:rsidP="00927445">
      <w:pPr>
        <w:pStyle w:val="TableofFigures"/>
        <w:tabs>
          <w:tab w:val="right" w:leader="dot" w:pos="9350"/>
        </w:tabs>
        <w:rPr>
          <w:rFonts w:asciiTheme="minorHAnsi" w:eastAsiaTheme="minorEastAsia" w:hAnsiTheme="minorHAnsi"/>
          <w:noProof/>
          <w:sz w:val="22"/>
          <w:lang w:val="en-US"/>
        </w:rPr>
      </w:pPr>
      <w:hyperlink w:anchor="_Toc209424523" w:history="1">
        <w:r w:rsidR="00204AB9" w:rsidRPr="00204AB9">
          <w:rPr>
            <w:rStyle w:val="Hyperlink"/>
            <w:noProof/>
          </w:rPr>
          <w:t xml:space="preserve">Table 4. 6 </w:t>
        </w:r>
        <w:r w:rsidR="00204AB9" w:rsidRPr="00204AB9">
          <w:rPr>
            <w:rStyle w:val="Hyperlink"/>
            <w:noProof/>
            <w:shd w:val="clear" w:color="auto" w:fill="FFFFFF"/>
          </w:rPr>
          <w:t>Post estimation diagnostic tests</w:t>
        </w:r>
        <w:r w:rsidR="00204AB9" w:rsidRPr="00204AB9">
          <w:rPr>
            <w:noProof/>
            <w:webHidden/>
          </w:rPr>
          <w:tab/>
        </w:r>
        <w:r w:rsidR="00204AB9" w:rsidRPr="00204AB9">
          <w:rPr>
            <w:noProof/>
            <w:webHidden/>
          </w:rPr>
          <w:fldChar w:fldCharType="begin"/>
        </w:r>
        <w:r w:rsidR="00204AB9" w:rsidRPr="00204AB9">
          <w:rPr>
            <w:noProof/>
            <w:webHidden/>
          </w:rPr>
          <w:instrText xml:space="preserve"> PAGEREF _Toc209424523 \h </w:instrText>
        </w:r>
        <w:r w:rsidR="00204AB9" w:rsidRPr="00204AB9">
          <w:rPr>
            <w:noProof/>
            <w:webHidden/>
          </w:rPr>
        </w:r>
        <w:r w:rsidR="00204AB9" w:rsidRPr="00204AB9">
          <w:rPr>
            <w:noProof/>
            <w:webHidden/>
          </w:rPr>
          <w:fldChar w:fldCharType="separate"/>
        </w:r>
        <w:r w:rsidR="00927445">
          <w:rPr>
            <w:noProof/>
            <w:webHidden/>
          </w:rPr>
          <w:t>38</w:t>
        </w:r>
        <w:r w:rsidR="00204AB9" w:rsidRPr="00204AB9">
          <w:rPr>
            <w:noProof/>
            <w:webHidden/>
          </w:rPr>
          <w:fldChar w:fldCharType="end"/>
        </w:r>
      </w:hyperlink>
    </w:p>
    <w:p w14:paraId="35F054E1" w14:textId="1269754F" w:rsidR="00204AB9" w:rsidRPr="00D81F78" w:rsidRDefault="00204AB9" w:rsidP="00927445">
      <w:r w:rsidRPr="00204AB9">
        <w:fldChar w:fldCharType="end"/>
      </w:r>
    </w:p>
    <w:p w14:paraId="324BBE66" w14:textId="77777777" w:rsidR="00204AB9" w:rsidRDefault="00204AB9" w:rsidP="00927445">
      <w:pPr>
        <w:jc w:val="left"/>
        <w:rPr>
          <w:rFonts w:asciiTheme="majorHAnsi" w:eastAsiaTheme="majorEastAsia" w:hAnsiTheme="majorHAnsi" w:cstheme="majorBidi"/>
          <w:color w:val="2E74B5" w:themeColor="accent1" w:themeShade="BF"/>
          <w:sz w:val="26"/>
          <w:szCs w:val="26"/>
        </w:rPr>
      </w:pPr>
      <w:r>
        <w:br w:type="page"/>
      </w:r>
    </w:p>
    <w:p w14:paraId="6CB807D4" w14:textId="25D688D3" w:rsidR="00D81F78" w:rsidRPr="00204AB9" w:rsidRDefault="00D81F78" w:rsidP="00927445">
      <w:pPr>
        <w:pStyle w:val="Heading2"/>
        <w:jc w:val="center"/>
        <w:rPr>
          <w:rFonts w:ascii="Times New Roman" w:hAnsi="Times New Roman" w:cs="Times New Roman"/>
          <w:b/>
          <w:color w:val="auto"/>
          <w:sz w:val="24"/>
          <w:szCs w:val="24"/>
        </w:rPr>
      </w:pPr>
      <w:bookmarkStart w:id="10" w:name="_Toc209426602"/>
      <w:r w:rsidRPr="00204AB9">
        <w:rPr>
          <w:rFonts w:ascii="Times New Roman" w:hAnsi="Times New Roman" w:cs="Times New Roman"/>
          <w:b/>
          <w:color w:val="auto"/>
          <w:sz w:val="24"/>
          <w:szCs w:val="24"/>
        </w:rPr>
        <w:lastRenderedPageBreak/>
        <w:t>Lis</w:t>
      </w:r>
      <w:r w:rsidR="00204AB9" w:rsidRPr="00204AB9">
        <w:rPr>
          <w:rFonts w:ascii="Times New Roman" w:hAnsi="Times New Roman" w:cs="Times New Roman"/>
          <w:b/>
          <w:color w:val="auto"/>
          <w:sz w:val="24"/>
          <w:szCs w:val="24"/>
        </w:rPr>
        <w:t>t</w:t>
      </w:r>
      <w:r w:rsidRPr="00204AB9">
        <w:rPr>
          <w:rFonts w:ascii="Times New Roman" w:hAnsi="Times New Roman" w:cs="Times New Roman"/>
          <w:b/>
          <w:color w:val="auto"/>
          <w:sz w:val="24"/>
          <w:szCs w:val="24"/>
        </w:rPr>
        <w:t xml:space="preserve"> of Figures</w:t>
      </w:r>
      <w:bookmarkEnd w:id="10"/>
    </w:p>
    <w:p w14:paraId="3C3BD0E8" w14:textId="5DD2B62D" w:rsidR="00B10951" w:rsidRPr="00B10951" w:rsidRDefault="00B10951" w:rsidP="00927445">
      <w:pPr>
        <w:pStyle w:val="TableofFigures"/>
        <w:tabs>
          <w:tab w:val="right" w:leader="dot" w:pos="9350"/>
        </w:tabs>
        <w:rPr>
          <w:rFonts w:asciiTheme="minorHAnsi" w:eastAsiaTheme="minorEastAsia" w:hAnsiTheme="minorHAnsi"/>
          <w:noProof/>
          <w:szCs w:val="24"/>
          <w:lang w:val="en-US"/>
        </w:rPr>
      </w:pPr>
      <w:r w:rsidRPr="00B10951">
        <w:fldChar w:fldCharType="begin"/>
      </w:r>
      <w:r w:rsidRPr="00B10951">
        <w:instrText xml:space="preserve"> TOC \h \z \c "Figure" </w:instrText>
      </w:r>
      <w:r w:rsidRPr="00B10951">
        <w:fldChar w:fldCharType="separate"/>
      </w:r>
      <w:hyperlink w:anchor="_Toc209425290" w:history="1">
        <w:r w:rsidRPr="00B10951">
          <w:rPr>
            <w:rStyle w:val="Hyperlink"/>
            <w:noProof/>
            <w:szCs w:val="24"/>
          </w:rPr>
          <w:t xml:space="preserve">Figure 1 </w:t>
        </w:r>
        <w:r w:rsidRPr="00B10951">
          <w:rPr>
            <w:rStyle w:val="Hyperlink"/>
            <w:rFonts w:cs="Times New Roman"/>
            <w:noProof/>
            <w:szCs w:val="24"/>
          </w:rPr>
          <w:t>Showing growth Output among the leading industrialized economies</w:t>
        </w:r>
        <w:r w:rsidRPr="00B10951">
          <w:rPr>
            <w:noProof/>
            <w:webHidden/>
            <w:szCs w:val="24"/>
          </w:rPr>
          <w:tab/>
        </w:r>
        <w:r w:rsidRPr="00B10951">
          <w:rPr>
            <w:noProof/>
            <w:webHidden/>
            <w:szCs w:val="24"/>
          </w:rPr>
          <w:fldChar w:fldCharType="begin"/>
        </w:r>
        <w:r w:rsidRPr="00B10951">
          <w:rPr>
            <w:noProof/>
            <w:webHidden/>
            <w:szCs w:val="24"/>
          </w:rPr>
          <w:instrText xml:space="preserve"> PAGEREF _Toc209425290 \h </w:instrText>
        </w:r>
        <w:r w:rsidRPr="00B10951">
          <w:rPr>
            <w:noProof/>
            <w:webHidden/>
            <w:szCs w:val="24"/>
          </w:rPr>
        </w:r>
        <w:r w:rsidRPr="00B10951">
          <w:rPr>
            <w:noProof/>
            <w:webHidden/>
            <w:szCs w:val="24"/>
          </w:rPr>
          <w:fldChar w:fldCharType="separate"/>
        </w:r>
        <w:r w:rsidR="00927445">
          <w:rPr>
            <w:noProof/>
            <w:webHidden/>
            <w:szCs w:val="24"/>
          </w:rPr>
          <w:t>2</w:t>
        </w:r>
        <w:r w:rsidRPr="00B10951">
          <w:rPr>
            <w:noProof/>
            <w:webHidden/>
            <w:szCs w:val="24"/>
          </w:rPr>
          <w:fldChar w:fldCharType="end"/>
        </w:r>
      </w:hyperlink>
    </w:p>
    <w:p w14:paraId="5DCA3A1B" w14:textId="5EE19D7D" w:rsidR="00B10951" w:rsidRPr="00B10951" w:rsidRDefault="006A3B4F" w:rsidP="00927445">
      <w:pPr>
        <w:pStyle w:val="TableofFigures"/>
        <w:tabs>
          <w:tab w:val="right" w:leader="dot" w:pos="9350"/>
        </w:tabs>
        <w:rPr>
          <w:rFonts w:asciiTheme="minorHAnsi" w:eastAsiaTheme="minorEastAsia" w:hAnsiTheme="minorHAnsi"/>
          <w:noProof/>
          <w:szCs w:val="24"/>
          <w:lang w:val="en-US"/>
        </w:rPr>
      </w:pPr>
      <w:hyperlink w:anchor="_Toc209425291" w:history="1">
        <w:r w:rsidR="00B10951" w:rsidRPr="00B10951">
          <w:rPr>
            <w:rStyle w:val="Hyperlink"/>
            <w:noProof/>
            <w:szCs w:val="24"/>
          </w:rPr>
          <w:t xml:space="preserve">Figure 2 </w:t>
        </w:r>
        <w:r w:rsidR="00B10951" w:rsidRPr="00B10951">
          <w:rPr>
            <w:rStyle w:val="Hyperlink"/>
            <w:rFonts w:cs="Times New Roman"/>
            <w:noProof/>
            <w:szCs w:val="24"/>
          </w:rPr>
          <w:t>Industrial output</w:t>
        </w:r>
        <w:r w:rsidR="00B10951" w:rsidRPr="00B10951">
          <w:rPr>
            <w:noProof/>
            <w:webHidden/>
            <w:szCs w:val="24"/>
          </w:rPr>
          <w:tab/>
        </w:r>
        <w:r w:rsidR="00B10951" w:rsidRPr="00B10951">
          <w:rPr>
            <w:noProof/>
            <w:webHidden/>
            <w:szCs w:val="24"/>
          </w:rPr>
          <w:fldChar w:fldCharType="begin"/>
        </w:r>
        <w:r w:rsidR="00B10951" w:rsidRPr="00B10951">
          <w:rPr>
            <w:noProof/>
            <w:webHidden/>
            <w:szCs w:val="24"/>
          </w:rPr>
          <w:instrText xml:space="preserve"> PAGEREF _Toc209425291 \h </w:instrText>
        </w:r>
        <w:r w:rsidR="00B10951" w:rsidRPr="00B10951">
          <w:rPr>
            <w:noProof/>
            <w:webHidden/>
            <w:szCs w:val="24"/>
          </w:rPr>
        </w:r>
        <w:r w:rsidR="00B10951" w:rsidRPr="00B10951">
          <w:rPr>
            <w:noProof/>
            <w:webHidden/>
            <w:szCs w:val="24"/>
          </w:rPr>
          <w:fldChar w:fldCharType="separate"/>
        </w:r>
        <w:r w:rsidR="00927445">
          <w:rPr>
            <w:noProof/>
            <w:webHidden/>
            <w:szCs w:val="24"/>
          </w:rPr>
          <w:t>4</w:t>
        </w:r>
        <w:r w:rsidR="00B10951" w:rsidRPr="00B10951">
          <w:rPr>
            <w:noProof/>
            <w:webHidden/>
            <w:szCs w:val="24"/>
          </w:rPr>
          <w:fldChar w:fldCharType="end"/>
        </w:r>
      </w:hyperlink>
    </w:p>
    <w:p w14:paraId="3224183E" w14:textId="58A3CFF5" w:rsidR="00B10951" w:rsidRPr="00B10951" w:rsidRDefault="006A3B4F" w:rsidP="00927445">
      <w:pPr>
        <w:pStyle w:val="TableofFigures"/>
        <w:tabs>
          <w:tab w:val="right" w:leader="dot" w:pos="9350"/>
        </w:tabs>
        <w:rPr>
          <w:rFonts w:asciiTheme="minorHAnsi" w:eastAsiaTheme="minorEastAsia" w:hAnsiTheme="minorHAnsi"/>
          <w:noProof/>
          <w:szCs w:val="24"/>
          <w:lang w:val="en-US"/>
        </w:rPr>
      </w:pPr>
      <w:hyperlink w:anchor="_Toc209425292" w:history="1">
        <w:r w:rsidR="00B10951" w:rsidRPr="00B10951">
          <w:rPr>
            <w:rStyle w:val="Hyperlink"/>
            <w:noProof/>
            <w:szCs w:val="24"/>
          </w:rPr>
          <w:t>Figure 3 GDP Contribution</w:t>
        </w:r>
        <w:r w:rsidR="00B10951" w:rsidRPr="00B10951">
          <w:rPr>
            <w:noProof/>
            <w:webHidden/>
            <w:szCs w:val="24"/>
          </w:rPr>
          <w:tab/>
        </w:r>
        <w:r w:rsidR="00B10951" w:rsidRPr="00B10951">
          <w:rPr>
            <w:noProof/>
            <w:webHidden/>
            <w:szCs w:val="24"/>
          </w:rPr>
          <w:fldChar w:fldCharType="begin"/>
        </w:r>
        <w:r w:rsidR="00B10951" w:rsidRPr="00B10951">
          <w:rPr>
            <w:noProof/>
            <w:webHidden/>
            <w:szCs w:val="24"/>
          </w:rPr>
          <w:instrText xml:space="preserve"> PAGEREF _Toc209425292 \h </w:instrText>
        </w:r>
        <w:r w:rsidR="00B10951" w:rsidRPr="00B10951">
          <w:rPr>
            <w:noProof/>
            <w:webHidden/>
            <w:szCs w:val="24"/>
          </w:rPr>
        </w:r>
        <w:r w:rsidR="00B10951" w:rsidRPr="00B10951">
          <w:rPr>
            <w:noProof/>
            <w:webHidden/>
            <w:szCs w:val="24"/>
          </w:rPr>
          <w:fldChar w:fldCharType="separate"/>
        </w:r>
        <w:r w:rsidR="00927445">
          <w:rPr>
            <w:noProof/>
            <w:webHidden/>
            <w:szCs w:val="24"/>
          </w:rPr>
          <w:t>5</w:t>
        </w:r>
        <w:r w:rsidR="00B10951" w:rsidRPr="00B10951">
          <w:rPr>
            <w:noProof/>
            <w:webHidden/>
            <w:szCs w:val="24"/>
          </w:rPr>
          <w:fldChar w:fldCharType="end"/>
        </w:r>
      </w:hyperlink>
    </w:p>
    <w:p w14:paraId="5F4DAA00" w14:textId="0927BF3E" w:rsidR="00D81F78" w:rsidRPr="00D81F78" w:rsidRDefault="00B10951" w:rsidP="00927445">
      <w:r w:rsidRPr="00B10951">
        <w:fldChar w:fldCharType="end"/>
      </w:r>
    </w:p>
    <w:p w14:paraId="015AB6A4" w14:textId="77777777" w:rsidR="0089308A" w:rsidRDefault="0089308A" w:rsidP="00927445">
      <w:pPr>
        <w:jc w:val="left"/>
        <w:rPr>
          <w:rFonts w:asciiTheme="majorHAnsi" w:eastAsiaTheme="majorEastAsia" w:hAnsiTheme="majorHAnsi" w:cstheme="majorBidi"/>
          <w:color w:val="2E74B5" w:themeColor="accent1" w:themeShade="BF"/>
          <w:sz w:val="26"/>
          <w:szCs w:val="26"/>
        </w:rPr>
      </w:pPr>
      <w:r>
        <w:br w:type="page"/>
      </w:r>
    </w:p>
    <w:p w14:paraId="0AABDAF1" w14:textId="4284F293" w:rsidR="00D81F78" w:rsidRPr="0089308A" w:rsidRDefault="00D81F78" w:rsidP="00927445">
      <w:pPr>
        <w:pStyle w:val="Heading2"/>
        <w:jc w:val="center"/>
        <w:rPr>
          <w:rFonts w:ascii="Times New Roman" w:hAnsi="Times New Roman" w:cs="Times New Roman"/>
          <w:b/>
          <w:color w:val="auto"/>
          <w:sz w:val="24"/>
          <w:szCs w:val="24"/>
        </w:rPr>
      </w:pPr>
      <w:bookmarkStart w:id="11" w:name="_Toc209426603"/>
      <w:r w:rsidRPr="0089308A">
        <w:rPr>
          <w:rFonts w:ascii="Times New Roman" w:hAnsi="Times New Roman" w:cs="Times New Roman"/>
          <w:b/>
          <w:color w:val="auto"/>
          <w:sz w:val="24"/>
          <w:szCs w:val="24"/>
        </w:rPr>
        <w:lastRenderedPageBreak/>
        <w:t>List of Acronyms</w:t>
      </w:r>
      <w:bookmarkEnd w:id="11"/>
    </w:p>
    <w:p w14:paraId="78150F7B" w14:textId="3DC1A14B" w:rsidR="0089308A" w:rsidRPr="0089308A" w:rsidRDefault="0089308A" w:rsidP="00927445">
      <w:pPr>
        <w:rPr>
          <w:rFonts w:cs="Times New Roman"/>
        </w:rPr>
      </w:pPr>
      <w:r w:rsidRPr="0089308A">
        <w:rPr>
          <w:rFonts w:cs="Times New Roman"/>
        </w:rPr>
        <w:t xml:space="preserve">BSU: </w:t>
      </w:r>
      <w:r>
        <w:rPr>
          <w:rFonts w:cs="Times New Roman"/>
        </w:rPr>
        <w:tab/>
      </w:r>
      <w:r>
        <w:rPr>
          <w:rFonts w:cs="Times New Roman"/>
        </w:rPr>
        <w:tab/>
      </w:r>
      <w:r w:rsidRPr="0089308A">
        <w:rPr>
          <w:rFonts w:cs="Times New Roman"/>
        </w:rPr>
        <w:t>Bishop Stuart University</w:t>
      </w:r>
    </w:p>
    <w:p w14:paraId="5AFFDBD1" w14:textId="0DAF72FC" w:rsidR="0089308A" w:rsidRPr="0089308A" w:rsidRDefault="0089308A" w:rsidP="00927445">
      <w:pPr>
        <w:rPr>
          <w:rFonts w:cs="Times New Roman"/>
        </w:rPr>
      </w:pPr>
      <w:r w:rsidRPr="0089308A">
        <w:rPr>
          <w:rFonts w:cs="Times New Roman"/>
        </w:rPr>
        <w:t xml:space="preserve">ECT: </w:t>
      </w:r>
      <w:r>
        <w:rPr>
          <w:rFonts w:cs="Times New Roman"/>
        </w:rPr>
        <w:tab/>
      </w:r>
      <w:r>
        <w:rPr>
          <w:rFonts w:cs="Times New Roman"/>
        </w:rPr>
        <w:tab/>
      </w:r>
      <w:r w:rsidRPr="0089308A">
        <w:rPr>
          <w:rFonts w:cs="Times New Roman"/>
        </w:rPr>
        <w:t>Error Correction Term</w:t>
      </w:r>
    </w:p>
    <w:p w14:paraId="24A0BDC4" w14:textId="73F3BB21" w:rsidR="0089308A" w:rsidRPr="0089308A" w:rsidRDefault="0089308A" w:rsidP="00927445">
      <w:pPr>
        <w:rPr>
          <w:rFonts w:cs="Times New Roman"/>
        </w:rPr>
      </w:pPr>
      <w:r w:rsidRPr="0089308A">
        <w:rPr>
          <w:rFonts w:cs="Times New Roman"/>
        </w:rPr>
        <w:t>FDI</w:t>
      </w:r>
      <w:r>
        <w:rPr>
          <w:rFonts w:cs="Times New Roman"/>
        </w:rPr>
        <w:t>:</w:t>
      </w:r>
      <w:r>
        <w:rPr>
          <w:rFonts w:cs="Times New Roman"/>
        </w:rPr>
        <w:tab/>
      </w:r>
      <w:r>
        <w:rPr>
          <w:rFonts w:cs="Times New Roman"/>
        </w:rPr>
        <w:tab/>
      </w:r>
      <w:r w:rsidRPr="0089308A">
        <w:rPr>
          <w:rFonts w:cs="Times New Roman"/>
        </w:rPr>
        <w:t>Foreign Direct investment</w:t>
      </w:r>
    </w:p>
    <w:p w14:paraId="459CBDB4" w14:textId="16DBDB9F" w:rsidR="0089308A" w:rsidRPr="0089308A" w:rsidRDefault="0089308A" w:rsidP="00927445">
      <w:pPr>
        <w:rPr>
          <w:rFonts w:cs="Times New Roman"/>
        </w:rPr>
      </w:pPr>
      <w:r w:rsidRPr="0089308A">
        <w:rPr>
          <w:rFonts w:cs="Times New Roman"/>
        </w:rPr>
        <w:t xml:space="preserve">GCFC: </w:t>
      </w:r>
      <w:r>
        <w:rPr>
          <w:rFonts w:cs="Times New Roman"/>
        </w:rPr>
        <w:tab/>
      </w:r>
      <w:r w:rsidRPr="0089308A">
        <w:rPr>
          <w:rFonts w:cs="Times New Roman"/>
        </w:rPr>
        <w:t>Gross Fixed capital formation</w:t>
      </w:r>
    </w:p>
    <w:p w14:paraId="29267065" w14:textId="1C339D48" w:rsidR="0089308A" w:rsidRPr="0089308A" w:rsidRDefault="0089308A" w:rsidP="00927445">
      <w:pPr>
        <w:rPr>
          <w:rFonts w:cs="Times New Roman"/>
        </w:rPr>
      </w:pPr>
      <w:r w:rsidRPr="0089308A">
        <w:rPr>
          <w:rFonts w:cs="Times New Roman"/>
        </w:rPr>
        <w:t xml:space="preserve">GDP: </w:t>
      </w:r>
      <w:r>
        <w:rPr>
          <w:rFonts w:cs="Times New Roman"/>
        </w:rPr>
        <w:tab/>
      </w:r>
      <w:r>
        <w:rPr>
          <w:rFonts w:cs="Times New Roman"/>
        </w:rPr>
        <w:tab/>
      </w:r>
      <w:r w:rsidRPr="0089308A">
        <w:rPr>
          <w:rFonts w:cs="Times New Roman"/>
          <w:color w:val="001D35"/>
          <w:shd w:val="clear" w:color="auto" w:fill="FFFFFF"/>
        </w:rPr>
        <w:t>Gross Domestic Product</w:t>
      </w:r>
    </w:p>
    <w:p w14:paraId="42B2898A" w14:textId="5FC68312" w:rsidR="0089308A" w:rsidRPr="0089308A" w:rsidRDefault="0089308A" w:rsidP="00927445">
      <w:pPr>
        <w:rPr>
          <w:rFonts w:cs="Times New Roman"/>
        </w:rPr>
      </w:pPr>
      <w:r w:rsidRPr="0089308A">
        <w:rPr>
          <w:rFonts w:cs="Times New Roman"/>
        </w:rPr>
        <w:t xml:space="preserve">REC: </w:t>
      </w:r>
      <w:r>
        <w:rPr>
          <w:rFonts w:cs="Times New Roman"/>
        </w:rPr>
        <w:tab/>
      </w:r>
      <w:r>
        <w:rPr>
          <w:rFonts w:cs="Times New Roman"/>
        </w:rPr>
        <w:tab/>
      </w:r>
      <w:r w:rsidRPr="0089308A">
        <w:rPr>
          <w:rFonts w:cs="Times New Roman"/>
        </w:rPr>
        <w:t>Research Ethics Committee</w:t>
      </w:r>
    </w:p>
    <w:p w14:paraId="56534B79" w14:textId="7409F165" w:rsidR="0089308A" w:rsidRPr="0089308A" w:rsidRDefault="0089308A" w:rsidP="00927445">
      <w:pPr>
        <w:rPr>
          <w:rFonts w:cs="Times New Roman"/>
        </w:rPr>
      </w:pPr>
      <w:r w:rsidRPr="0089308A">
        <w:rPr>
          <w:rFonts w:cs="Times New Roman"/>
        </w:rPr>
        <w:t xml:space="preserve">SGDs: </w:t>
      </w:r>
      <w:r>
        <w:rPr>
          <w:rFonts w:cs="Times New Roman"/>
        </w:rPr>
        <w:tab/>
      </w:r>
      <w:r>
        <w:rPr>
          <w:rFonts w:cs="Times New Roman"/>
        </w:rPr>
        <w:tab/>
      </w:r>
      <w:r w:rsidRPr="0089308A">
        <w:rPr>
          <w:rFonts w:cs="Times New Roman"/>
        </w:rPr>
        <w:t>Sustainable Development Goals</w:t>
      </w:r>
    </w:p>
    <w:p w14:paraId="548340B7" w14:textId="7186DD7E" w:rsidR="0089308A" w:rsidRPr="0089308A" w:rsidRDefault="0089308A" w:rsidP="00927445">
      <w:pPr>
        <w:rPr>
          <w:rFonts w:cs="Times New Roman"/>
        </w:rPr>
      </w:pPr>
      <w:r w:rsidRPr="0089308A">
        <w:rPr>
          <w:rFonts w:cs="Times New Roman"/>
        </w:rPr>
        <w:t xml:space="preserve">TEVET: </w:t>
      </w:r>
      <w:r>
        <w:rPr>
          <w:rFonts w:cs="Times New Roman"/>
        </w:rPr>
        <w:tab/>
      </w:r>
      <w:r w:rsidRPr="0089308A">
        <w:rPr>
          <w:rFonts w:cs="Times New Roman"/>
        </w:rPr>
        <w:t>Technical, Vocational Education and Training</w:t>
      </w:r>
    </w:p>
    <w:p w14:paraId="4A568B90" w14:textId="251C2DFE" w:rsidR="0089308A" w:rsidRPr="0089308A" w:rsidRDefault="0089308A" w:rsidP="00927445">
      <w:pPr>
        <w:rPr>
          <w:rFonts w:cs="Times New Roman"/>
        </w:rPr>
      </w:pPr>
      <w:r w:rsidRPr="0089308A">
        <w:rPr>
          <w:rFonts w:cs="Times New Roman"/>
        </w:rPr>
        <w:t xml:space="preserve">UNESCO: </w:t>
      </w:r>
      <w:r>
        <w:rPr>
          <w:rFonts w:cs="Times New Roman"/>
        </w:rPr>
        <w:tab/>
      </w:r>
      <w:r w:rsidRPr="0089308A">
        <w:rPr>
          <w:rFonts w:cs="Times New Roman"/>
          <w:color w:val="001D35"/>
          <w:shd w:val="clear" w:color="auto" w:fill="FFFFFF"/>
        </w:rPr>
        <w:t>United Nations Educational, Scientific and Cultural Organization</w:t>
      </w:r>
    </w:p>
    <w:p w14:paraId="75350068" w14:textId="2C844810" w:rsidR="0089308A" w:rsidRPr="0089308A" w:rsidRDefault="0089308A" w:rsidP="00927445">
      <w:pPr>
        <w:rPr>
          <w:rFonts w:cs="Times New Roman"/>
        </w:rPr>
      </w:pPr>
      <w:r w:rsidRPr="0089308A">
        <w:rPr>
          <w:rFonts w:cs="Times New Roman"/>
        </w:rPr>
        <w:t xml:space="preserve">VECM: </w:t>
      </w:r>
      <w:r>
        <w:rPr>
          <w:rFonts w:cs="Times New Roman"/>
        </w:rPr>
        <w:tab/>
      </w:r>
      <w:r w:rsidRPr="0089308A">
        <w:rPr>
          <w:rFonts w:cs="Times New Roman"/>
        </w:rPr>
        <w:t>Vector Error Correction Model</w:t>
      </w:r>
    </w:p>
    <w:p w14:paraId="0AEBBE96" w14:textId="77777777" w:rsidR="0089308A" w:rsidRDefault="0089308A" w:rsidP="00927445"/>
    <w:p w14:paraId="229EB7DA" w14:textId="77777777" w:rsidR="0089308A" w:rsidRDefault="0089308A" w:rsidP="00927445"/>
    <w:p w14:paraId="2DC0FFCD" w14:textId="77777777" w:rsidR="0089308A" w:rsidRDefault="0089308A" w:rsidP="00927445"/>
    <w:p w14:paraId="7DDEF177" w14:textId="77777777" w:rsidR="00D81F78" w:rsidRDefault="00D81F78" w:rsidP="00927445">
      <w:pPr>
        <w:jc w:val="left"/>
        <w:rPr>
          <w:rFonts w:eastAsiaTheme="majorEastAsia" w:cs="Times New Roman"/>
          <w:b/>
          <w:szCs w:val="24"/>
        </w:rPr>
      </w:pPr>
      <w:r>
        <w:rPr>
          <w:rFonts w:cs="Times New Roman"/>
          <w:b/>
          <w:szCs w:val="24"/>
        </w:rPr>
        <w:br w:type="page"/>
      </w:r>
    </w:p>
    <w:p w14:paraId="0F10FAE1" w14:textId="67221D41" w:rsidR="00D81F78" w:rsidRPr="00D81F78" w:rsidRDefault="00D81F78" w:rsidP="00927445">
      <w:pPr>
        <w:pStyle w:val="Heading2"/>
        <w:jc w:val="center"/>
        <w:rPr>
          <w:rFonts w:ascii="Times New Roman" w:hAnsi="Times New Roman" w:cs="Times New Roman"/>
          <w:b/>
          <w:color w:val="auto"/>
          <w:sz w:val="24"/>
          <w:szCs w:val="24"/>
        </w:rPr>
      </w:pPr>
      <w:bookmarkStart w:id="12" w:name="_Toc209426604"/>
      <w:r w:rsidRPr="00D81F78">
        <w:rPr>
          <w:rFonts w:ascii="Times New Roman" w:hAnsi="Times New Roman" w:cs="Times New Roman"/>
          <w:b/>
          <w:color w:val="auto"/>
          <w:sz w:val="24"/>
          <w:szCs w:val="24"/>
        </w:rPr>
        <w:lastRenderedPageBreak/>
        <w:t>Operation</w:t>
      </w:r>
      <w:r>
        <w:rPr>
          <w:rFonts w:ascii="Times New Roman" w:hAnsi="Times New Roman" w:cs="Times New Roman"/>
          <w:b/>
          <w:color w:val="auto"/>
          <w:sz w:val="24"/>
          <w:szCs w:val="24"/>
        </w:rPr>
        <w:t>al</w:t>
      </w:r>
      <w:r w:rsidRPr="00D81F78">
        <w:rPr>
          <w:rFonts w:ascii="Times New Roman" w:hAnsi="Times New Roman" w:cs="Times New Roman"/>
          <w:b/>
          <w:color w:val="auto"/>
          <w:sz w:val="24"/>
          <w:szCs w:val="24"/>
        </w:rPr>
        <w:t xml:space="preserve"> </w:t>
      </w:r>
      <w:r w:rsidR="00D40926" w:rsidRPr="00D81F78">
        <w:rPr>
          <w:rFonts w:ascii="Times New Roman" w:hAnsi="Times New Roman" w:cs="Times New Roman"/>
          <w:b/>
          <w:color w:val="auto"/>
          <w:sz w:val="24"/>
          <w:szCs w:val="24"/>
        </w:rPr>
        <w:t>Definition</w:t>
      </w:r>
      <w:r w:rsidR="00D40926">
        <w:rPr>
          <w:rFonts w:ascii="Times New Roman" w:hAnsi="Times New Roman" w:cs="Times New Roman"/>
          <w:b/>
          <w:color w:val="auto"/>
          <w:sz w:val="24"/>
          <w:szCs w:val="24"/>
        </w:rPr>
        <w:t>s</w:t>
      </w:r>
      <w:bookmarkEnd w:id="12"/>
    </w:p>
    <w:p w14:paraId="19753EB7" w14:textId="77777777" w:rsidR="00D81F78" w:rsidRPr="00C579A5" w:rsidRDefault="00D81F78" w:rsidP="00927445">
      <w:pPr>
        <w:spacing w:after="100" w:afterAutospacing="1"/>
        <w:rPr>
          <w:rFonts w:eastAsia="Times New Roman" w:cs="Times New Roman"/>
          <w:iCs/>
          <w:szCs w:val="24"/>
        </w:rPr>
      </w:pPr>
      <w:r w:rsidRPr="00C579A5">
        <w:rPr>
          <w:rFonts w:eastAsia="Times New Roman" w:cs="Times New Roman"/>
          <w:iCs/>
          <w:szCs w:val="24"/>
        </w:rPr>
        <w:t>Industrial sector growth is the increase in the production of goods and services within the industrial sector of the economy over a period of time, leading to economic diversification, job creation, and the rise in economic productivity.</w:t>
      </w:r>
    </w:p>
    <w:p w14:paraId="41F3B611" w14:textId="77777777" w:rsidR="00D81F78" w:rsidRPr="00C579A5" w:rsidRDefault="00D81F78" w:rsidP="00927445">
      <w:pPr>
        <w:spacing w:after="100" w:afterAutospacing="1"/>
        <w:rPr>
          <w:rFonts w:cs="Times New Roman"/>
          <w:szCs w:val="24"/>
        </w:rPr>
      </w:pPr>
      <w:r w:rsidRPr="00C579A5">
        <w:rPr>
          <w:rFonts w:cs="Times New Roman"/>
          <w:szCs w:val="24"/>
        </w:rPr>
        <w:t>Fixed capital formation refers to investments made in physical assets that are used in the production of goods and services for the long term. These assets include machinery, equipment, buildings, infrastructure, and other durable goods.</w:t>
      </w:r>
    </w:p>
    <w:p w14:paraId="3D9C7DDF" w14:textId="77777777" w:rsidR="00D81F78" w:rsidRPr="00C579A5" w:rsidRDefault="00D81F78" w:rsidP="00927445">
      <w:pPr>
        <w:spacing w:after="100" w:afterAutospacing="1"/>
        <w:rPr>
          <w:rStyle w:val="Emphasis"/>
          <w:rFonts w:cs="Times New Roman"/>
          <w:i w:val="0"/>
          <w:szCs w:val="24"/>
        </w:rPr>
      </w:pPr>
      <w:r w:rsidRPr="00C579A5">
        <w:rPr>
          <w:rStyle w:val="Emphasis"/>
          <w:rFonts w:cs="Times New Roman"/>
          <w:i w:val="0"/>
          <w:szCs w:val="24"/>
        </w:rPr>
        <w:t>Investment is the commitment of resources to an asset or project with the expectation of achieving returns or future economic benefits, which contributes to the growth of industries and sectors within an economy.</w:t>
      </w:r>
    </w:p>
    <w:p w14:paraId="3795A9BB" w14:textId="77777777" w:rsidR="00D81F78" w:rsidRPr="00C579A5" w:rsidRDefault="00D81F78" w:rsidP="00927445">
      <w:pPr>
        <w:spacing w:after="100" w:afterAutospacing="1"/>
        <w:rPr>
          <w:rFonts w:eastAsia="Times New Roman" w:cs="Times New Roman"/>
          <w:szCs w:val="24"/>
        </w:rPr>
      </w:pPr>
      <w:r w:rsidRPr="00C579A5">
        <w:rPr>
          <w:rFonts w:cs="Times New Roman"/>
          <w:szCs w:val="24"/>
        </w:rPr>
        <w:t xml:space="preserve">Population is the total number of individuals residing in a particular area, and population growth is the increase in this number over time, influencing </w:t>
      </w:r>
      <w:r>
        <w:rPr>
          <w:rFonts w:cs="Times New Roman"/>
          <w:szCs w:val="24"/>
        </w:rPr>
        <w:t>labour</w:t>
      </w:r>
      <w:r w:rsidRPr="00C579A5">
        <w:rPr>
          <w:rFonts w:cs="Times New Roman"/>
          <w:szCs w:val="24"/>
        </w:rPr>
        <w:t xml:space="preserve"> supply, market demand, and the overall economic environment.</w:t>
      </w:r>
    </w:p>
    <w:p w14:paraId="1295BD78" w14:textId="77777777" w:rsidR="00D81F78" w:rsidRPr="00D81F78" w:rsidRDefault="00D81F78" w:rsidP="00927445"/>
    <w:p w14:paraId="4A2B51BF" w14:textId="77777777" w:rsidR="00D81F78" w:rsidRPr="00D81F78" w:rsidRDefault="00D81F78" w:rsidP="00927445"/>
    <w:p w14:paraId="7D196CCF" w14:textId="77777777" w:rsidR="00621F71" w:rsidRDefault="00621F71" w:rsidP="00927445">
      <w:pPr>
        <w:jc w:val="left"/>
        <w:rPr>
          <w:rStyle w:val="Strong"/>
          <w:rFonts w:eastAsiaTheme="majorEastAsia" w:cs="Times New Roman"/>
          <w:szCs w:val="24"/>
        </w:rPr>
      </w:pPr>
      <w:r>
        <w:rPr>
          <w:rStyle w:val="Strong"/>
          <w:rFonts w:cs="Times New Roman"/>
          <w:szCs w:val="24"/>
        </w:rPr>
        <w:br w:type="page"/>
      </w:r>
    </w:p>
    <w:p w14:paraId="0F2F474C" w14:textId="11E44435" w:rsidR="006C1857" w:rsidRDefault="006C1857" w:rsidP="00927445">
      <w:pPr>
        <w:pStyle w:val="Heading2"/>
        <w:jc w:val="center"/>
        <w:rPr>
          <w:rStyle w:val="Strong"/>
          <w:rFonts w:ascii="Times New Roman" w:hAnsi="Times New Roman" w:cs="Times New Roman"/>
          <w:color w:val="auto"/>
          <w:sz w:val="24"/>
          <w:szCs w:val="24"/>
        </w:rPr>
      </w:pPr>
      <w:bookmarkStart w:id="13" w:name="_Toc209426605"/>
      <w:r w:rsidRPr="007A303B">
        <w:rPr>
          <w:rStyle w:val="Strong"/>
          <w:rFonts w:ascii="Times New Roman" w:hAnsi="Times New Roman" w:cs="Times New Roman"/>
          <w:color w:val="auto"/>
          <w:sz w:val="24"/>
          <w:szCs w:val="24"/>
        </w:rPr>
        <w:lastRenderedPageBreak/>
        <w:t>ABSTRACT</w:t>
      </w:r>
      <w:bookmarkEnd w:id="13"/>
    </w:p>
    <w:p w14:paraId="095529FB" w14:textId="5F01F778" w:rsidR="00897E1E" w:rsidRPr="00422034" w:rsidRDefault="00901DAC" w:rsidP="00927445">
      <w:pPr>
        <w:spacing w:after="100" w:afterAutospacing="1"/>
        <w:rPr>
          <w:rFonts w:eastAsia="Times New Roman" w:cs="Times New Roman"/>
          <w:szCs w:val="24"/>
          <w:lang w:val="en-US"/>
        </w:rPr>
        <w:sectPr w:rsidR="00897E1E" w:rsidRPr="00422034" w:rsidSect="00652FAA">
          <w:pgSz w:w="12240" w:h="15840"/>
          <w:pgMar w:top="1440" w:right="1440" w:bottom="1440" w:left="1440" w:header="708" w:footer="708" w:gutter="0"/>
          <w:pgNumType w:fmt="lowerRoman" w:start="1"/>
          <w:cols w:space="708"/>
          <w:docGrid w:linePitch="360"/>
        </w:sectPr>
      </w:pPr>
      <w:r w:rsidRPr="00901DAC">
        <w:rPr>
          <w:rFonts w:eastAsia="Times New Roman" w:cs="Times New Roman"/>
          <w:szCs w:val="24"/>
          <w:lang w:val="en-US"/>
        </w:rPr>
        <w:t>This study investigates the effects of input factors on the growth of Uganda’s industrial sector. Specifically, it examines the impact of Gross Fixed Capital Formation (GFCF), investment in education, and population growth. A longitudinal research design was used to analyze changes over time, utilizing secondary data from reputable national and international sources. The data was processed using STATA 14, which is effective for time series analysis.</w:t>
      </w:r>
      <w:r>
        <w:rPr>
          <w:rFonts w:eastAsia="Times New Roman" w:cs="Times New Roman"/>
          <w:szCs w:val="24"/>
          <w:lang w:val="en-US"/>
        </w:rPr>
        <w:t xml:space="preserve"> </w:t>
      </w:r>
      <w:r w:rsidRPr="00901DAC">
        <w:rPr>
          <w:rFonts w:eastAsia="Times New Roman" w:cs="Times New Roman"/>
          <w:szCs w:val="24"/>
          <w:lang w:val="en-US"/>
        </w:rPr>
        <w:t>Findings show tha</w:t>
      </w:r>
      <w:r>
        <w:rPr>
          <w:rFonts w:eastAsia="Times New Roman" w:cs="Times New Roman"/>
          <w:szCs w:val="24"/>
          <w:lang w:val="en-US"/>
        </w:rPr>
        <w:t xml:space="preserve">t increasing investment in GFCF </w:t>
      </w:r>
      <w:r w:rsidRPr="00901DAC">
        <w:rPr>
          <w:rFonts w:eastAsia="Times New Roman" w:cs="Times New Roman"/>
          <w:szCs w:val="24"/>
          <w:lang w:val="en-US"/>
        </w:rPr>
        <w:t>such as factories</w:t>
      </w:r>
      <w:r>
        <w:rPr>
          <w:rFonts w:eastAsia="Times New Roman" w:cs="Times New Roman"/>
          <w:szCs w:val="24"/>
          <w:lang w:val="en-US"/>
        </w:rPr>
        <w:t xml:space="preserve">, machinery, and infrastructure </w:t>
      </w:r>
      <w:r w:rsidRPr="00901DAC">
        <w:rPr>
          <w:rFonts w:eastAsia="Times New Roman" w:cs="Times New Roman"/>
          <w:szCs w:val="24"/>
          <w:lang w:val="en-US"/>
        </w:rPr>
        <w:t>significantly boosts industrial growth, particularly in the short term through job creation and increased output. However, in the long run, the benefits diminish unless complemented by improvements in skilled labor and institutional support. In contrast, investment in education showed no direct effect on industrial growth, possibly due to a mismatch between education outputs and industrial job demands. Additionally, population growth alone was not found to drive industrial expansion, indicating that sheer numbers in the workforce do not guarantee increased productivity.</w:t>
      </w:r>
      <w:r>
        <w:rPr>
          <w:rFonts w:eastAsia="Times New Roman" w:cs="Times New Roman"/>
          <w:szCs w:val="24"/>
          <w:lang w:val="en-US"/>
        </w:rPr>
        <w:t xml:space="preserve"> </w:t>
      </w:r>
      <w:r w:rsidRPr="00901DAC">
        <w:rPr>
          <w:rFonts w:eastAsia="Times New Roman" w:cs="Times New Roman"/>
          <w:szCs w:val="24"/>
          <w:lang w:val="en-US"/>
        </w:rPr>
        <w:t>The study recommends that the Government of Uganda continue</w:t>
      </w:r>
      <w:r w:rsidR="001C617D">
        <w:rPr>
          <w:rFonts w:eastAsia="Times New Roman" w:cs="Times New Roman"/>
          <w:szCs w:val="24"/>
          <w:lang w:val="en-US"/>
        </w:rPr>
        <w:t>s</w:t>
      </w:r>
      <w:r w:rsidRPr="00901DAC">
        <w:rPr>
          <w:rFonts w:eastAsia="Times New Roman" w:cs="Times New Roman"/>
          <w:szCs w:val="24"/>
          <w:lang w:val="en-US"/>
        </w:rPr>
        <w:t xml:space="preserve"> prioritizing investment in industrial infrastru</w:t>
      </w:r>
      <w:r>
        <w:rPr>
          <w:rFonts w:eastAsia="Times New Roman" w:cs="Times New Roman"/>
          <w:szCs w:val="24"/>
          <w:lang w:val="en-US"/>
        </w:rPr>
        <w:t xml:space="preserve">cture </w:t>
      </w:r>
      <w:r w:rsidRPr="00901DAC">
        <w:rPr>
          <w:rFonts w:eastAsia="Times New Roman" w:cs="Times New Roman"/>
          <w:szCs w:val="24"/>
          <w:lang w:val="en-US"/>
        </w:rPr>
        <w:t xml:space="preserve">especially in energy, transport, and manufacturing hubs. To improve education's relevance, greater emphasis should be placed on technical and vocational education and training (TVET), along with stronger industry-academic linkages and curriculum reforms. Furthermore, policymakers should promote </w:t>
      </w:r>
      <w:r w:rsidR="00591BBE" w:rsidRPr="00901DAC">
        <w:rPr>
          <w:rFonts w:eastAsia="Times New Roman" w:cs="Times New Roman"/>
          <w:szCs w:val="24"/>
          <w:lang w:val="en-US"/>
        </w:rPr>
        <w:t>labor-intensive</w:t>
      </w:r>
      <w:r w:rsidRPr="00901DAC">
        <w:rPr>
          <w:rFonts w:eastAsia="Times New Roman" w:cs="Times New Roman"/>
          <w:szCs w:val="24"/>
          <w:lang w:val="en-US"/>
        </w:rPr>
        <w:t xml:space="preserve"> industries like agro-processing, textiles, and construction, and support entrepreneurship and inclusive employment incentives, particularly targeting youth and women.</w:t>
      </w:r>
    </w:p>
    <w:p w14:paraId="23CEE89B" w14:textId="77777777" w:rsidR="00991730" w:rsidRPr="007A303B" w:rsidRDefault="00991730" w:rsidP="00927445">
      <w:pPr>
        <w:pStyle w:val="Heading1"/>
        <w:jc w:val="center"/>
        <w:rPr>
          <w:rStyle w:val="Strong"/>
          <w:rFonts w:cs="Times New Roman"/>
          <w:b/>
          <w:color w:val="auto"/>
          <w:szCs w:val="24"/>
        </w:rPr>
      </w:pPr>
      <w:bookmarkStart w:id="14" w:name="_Toc209426606"/>
      <w:r w:rsidRPr="007A303B">
        <w:rPr>
          <w:rStyle w:val="Strong"/>
          <w:rFonts w:cs="Times New Roman"/>
          <w:b/>
          <w:color w:val="auto"/>
          <w:szCs w:val="24"/>
        </w:rPr>
        <w:lastRenderedPageBreak/>
        <w:t>CHAPTER ONE</w:t>
      </w:r>
      <w:bookmarkEnd w:id="0"/>
      <w:bookmarkEnd w:id="14"/>
    </w:p>
    <w:p w14:paraId="53BE4C69" w14:textId="77777777" w:rsidR="00991730" w:rsidRPr="00C579A5" w:rsidRDefault="00991730" w:rsidP="00927445">
      <w:pPr>
        <w:pStyle w:val="Heading1"/>
        <w:spacing w:before="0"/>
        <w:jc w:val="center"/>
        <w:rPr>
          <w:rFonts w:cs="Times New Roman"/>
          <w:b w:val="0"/>
          <w:color w:val="auto"/>
          <w:szCs w:val="24"/>
        </w:rPr>
      </w:pPr>
      <w:bookmarkStart w:id="15" w:name="_Toc209426607"/>
      <w:r w:rsidRPr="00C579A5">
        <w:rPr>
          <w:rFonts w:cs="Times New Roman"/>
          <w:color w:val="auto"/>
          <w:szCs w:val="24"/>
        </w:rPr>
        <w:t>INTRODUCTION</w:t>
      </w:r>
      <w:bookmarkEnd w:id="15"/>
    </w:p>
    <w:p w14:paraId="46864AA3" w14:textId="0CD53DB3" w:rsidR="00991730" w:rsidRPr="00C579A5" w:rsidRDefault="00991730" w:rsidP="00927445">
      <w:pPr>
        <w:pStyle w:val="Heading2"/>
        <w:spacing w:before="0"/>
        <w:rPr>
          <w:rFonts w:ascii="Times New Roman" w:hAnsi="Times New Roman" w:cs="Times New Roman"/>
          <w:b/>
          <w:color w:val="auto"/>
          <w:sz w:val="24"/>
          <w:szCs w:val="24"/>
        </w:rPr>
      </w:pPr>
      <w:bookmarkStart w:id="16" w:name="_Toc209426608"/>
      <w:r w:rsidRPr="00C579A5">
        <w:rPr>
          <w:rFonts w:ascii="Times New Roman" w:hAnsi="Times New Roman" w:cs="Times New Roman"/>
          <w:b/>
          <w:color w:val="auto"/>
          <w:sz w:val="24"/>
          <w:szCs w:val="24"/>
        </w:rPr>
        <w:t>1.</w:t>
      </w:r>
      <w:r w:rsidR="00D81F78">
        <w:rPr>
          <w:rFonts w:ascii="Times New Roman" w:hAnsi="Times New Roman" w:cs="Times New Roman"/>
          <w:b/>
          <w:color w:val="auto"/>
          <w:sz w:val="24"/>
          <w:szCs w:val="24"/>
        </w:rPr>
        <w:t>0</w:t>
      </w:r>
      <w:r w:rsidRPr="00C579A5">
        <w:rPr>
          <w:rFonts w:ascii="Times New Roman" w:hAnsi="Times New Roman" w:cs="Times New Roman"/>
          <w:b/>
          <w:color w:val="auto"/>
          <w:sz w:val="24"/>
          <w:szCs w:val="24"/>
        </w:rPr>
        <w:t xml:space="preserve"> Introduction</w:t>
      </w:r>
      <w:bookmarkEnd w:id="16"/>
    </w:p>
    <w:p w14:paraId="4D8715C0" w14:textId="77777777" w:rsidR="003C591A" w:rsidRPr="00C579A5" w:rsidRDefault="0034342A" w:rsidP="00927445">
      <w:pPr>
        <w:spacing w:after="100" w:afterAutospacing="1"/>
        <w:rPr>
          <w:rFonts w:cs="Times New Roman"/>
          <w:szCs w:val="24"/>
        </w:rPr>
      </w:pPr>
      <w:r w:rsidRPr="00C579A5">
        <w:rPr>
          <w:rFonts w:cs="Times New Roman"/>
          <w:szCs w:val="24"/>
        </w:rPr>
        <w:t>The industrial sector plays a critical role in the economic transformation of developing countries like Uganda. As a landlocked country in East Africa, Uganda's industrial growth remains a central focus of its development strategies. Over the years, industrialization has been viewed as an essential tool for boosting economic growth, reducing unemployment, improving the trade balance, and enhancing poverty reduction (Uganda National Industrial Policy, 2020). Uganda's industrial sector, which includes manufacturing, construction, and utilities, represents a significant portion of the country’s GDP and employment. However, despite various government efforts, such as the Industrial Policy 2020, the sector faces multiple constraints that impede its growth and developm</w:t>
      </w:r>
      <w:r w:rsidR="003C591A" w:rsidRPr="00C579A5">
        <w:rPr>
          <w:rFonts w:cs="Times New Roman"/>
          <w:szCs w:val="24"/>
        </w:rPr>
        <w:t>ent (Republic of Uganda, 2020).</w:t>
      </w:r>
    </w:p>
    <w:p w14:paraId="57BC2F2E" w14:textId="6DAF8400" w:rsidR="0034342A" w:rsidRDefault="0034342A" w:rsidP="00927445">
      <w:pPr>
        <w:spacing w:after="100" w:afterAutospacing="1"/>
        <w:rPr>
          <w:rFonts w:cs="Times New Roman"/>
          <w:szCs w:val="24"/>
        </w:rPr>
      </w:pPr>
      <w:r w:rsidRPr="00C579A5">
        <w:rPr>
          <w:rFonts w:cs="Times New Roman"/>
          <w:szCs w:val="24"/>
        </w:rPr>
        <w:t xml:space="preserve">These constraints are largely linked to various </w:t>
      </w:r>
      <w:r w:rsidRPr="00A90EE0">
        <w:rPr>
          <w:rFonts w:cs="Times New Roman"/>
          <w:szCs w:val="24"/>
        </w:rPr>
        <w:t>input factors, which include access to capital, infrastructure, technology, human capital, and natural resources</w:t>
      </w:r>
      <w:r w:rsidR="00A90EE0" w:rsidRPr="00A90EE0">
        <w:rPr>
          <w:rFonts w:cs="Times New Roman"/>
          <w:szCs w:val="24"/>
        </w:rPr>
        <w:t xml:space="preserve"> (</w:t>
      </w:r>
      <w:proofErr w:type="spellStart"/>
      <w:r w:rsidR="00A90EE0" w:rsidRPr="00A90EE0">
        <w:rPr>
          <w:rFonts w:cs="Times New Roman"/>
          <w:color w:val="222222"/>
          <w:szCs w:val="24"/>
          <w:shd w:val="clear" w:color="auto" w:fill="FFFFFF"/>
        </w:rPr>
        <w:t>Otim</w:t>
      </w:r>
      <w:proofErr w:type="spellEnd"/>
      <w:r w:rsidR="00A90EE0" w:rsidRPr="00A90EE0">
        <w:rPr>
          <w:rFonts w:cs="Times New Roman"/>
          <w:color w:val="222222"/>
          <w:szCs w:val="24"/>
          <w:shd w:val="clear" w:color="auto" w:fill="FFFFFF"/>
        </w:rPr>
        <w:t>, 2024</w:t>
      </w:r>
      <w:r w:rsidR="00A90EE0" w:rsidRPr="00A90EE0">
        <w:rPr>
          <w:rFonts w:cs="Times New Roman"/>
          <w:szCs w:val="24"/>
        </w:rPr>
        <w:t>)</w:t>
      </w:r>
      <w:r w:rsidRPr="00A90EE0">
        <w:rPr>
          <w:rFonts w:cs="Times New Roman"/>
          <w:szCs w:val="24"/>
        </w:rPr>
        <w:t xml:space="preserve">. Understanding how these factors interact and contribute to industrial growth in Uganda is crucial for policy formulation and sustainable economic </w:t>
      </w:r>
      <w:r w:rsidR="00A90EE0" w:rsidRPr="00A90EE0">
        <w:rPr>
          <w:rFonts w:cs="Times New Roman"/>
          <w:szCs w:val="24"/>
        </w:rPr>
        <w:t>development (</w:t>
      </w:r>
      <w:proofErr w:type="spellStart"/>
      <w:r w:rsidR="00A90EE0" w:rsidRPr="00A90EE0">
        <w:rPr>
          <w:rFonts w:cs="Times New Roman"/>
          <w:color w:val="222222"/>
          <w:szCs w:val="24"/>
          <w:shd w:val="clear" w:color="auto" w:fill="FFFFFF"/>
        </w:rPr>
        <w:t>Jjagwe</w:t>
      </w:r>
      <w:proofErr w:type="spellEnd"/>
      <w:r w:rsidR="00A90EE0" w:rsidRPr="00A90EE0">
        <w:rPr>
          <w:rFonts w:cs="Times New Roman"/>
          <w:color w:val="222222"/>
          <w:szCs w:val="24"/>
          <w:shd w:val="clear" w:color="auto" w:fill="FFFFFF"/>
        </w:rPr>
        <w:t xml:space="preserve"> et al., 2024</w:t>
      </w:r>
      <w:r w:rsidR="00A90EE0" w:rsidRPr="00A90EE0">
        <w:rPr>
          <w:rFonts w:cs="Times New Roman"/>
          <w:szCs w:val="24"/>
        </w:rPr>
        <w:t>)</w:t>
      </w:r>
      <w:r w:rsidRPr="00A90EE0">
        <w:rPr>
          <w:rFonts w:cs="Times New Roman"/>
          <w:szCs w:val="24"/>
        </w:rPr>
        <w:t xml:space="preserve">. Given that Uganda's industrial sector still faces substantial challenges such as inadequate infrastructure, low technological innovation, high energy costs, and insufficient skilled </w:t>
      </w:r>
      <w:r w:rsidR="005620A0" w:rsidRPr="00A90EE0">
        <w:rPr>
          <w:rFonts w:cs="Times New Roman"/>
          <w:szCs w:val="24"/>
        </w:rPr>
        <w:t>labour</w:t>
      </w:r>
      <w:r w:rsidRPr="00A90EE0">
        <w:rPr>
          <w:rFonts w:cs="Times New Roman"/>
          <w:szCs w:val="24"/>
        </w:rPr>
        <w:t xml:space="preserve"> this study aims to explore the role of key input factors that influence industrial sector growth in the country</w:t>
      </w:r>
      <w:r w:rsidR="00A90EE0" w:rsidRPr="00A90EE0">
        <w:rPr>
          <w:rFonts w:cs="Times New Roman"/>
          <w:szCs w:val="24"/>
        </w:rPr>
        <w:t xml:space="preserve"> (</w:t>
      </w:r>
      <w:proofErr w:type="spellStart"/>
      <w:r w:rsidR="00A90EE0" w:rsidRPr="00A90EE0">
        <w:rPr>
          <w:rFonts w:cs="Times New Roman"/>
          <w:color w:val="222222"/>
          <w:szCs w:val="24"/>
          <w:shd w:val="clear" w:color="auto" w:fill="FFFFFF"/>
        </w:rPr>
        <w:t>Ajeigbe</w:t>
      </w:r>
      <w:proofErr w:type="spellEnd"/>
      <w:r w:rsidR="00A90EE0" w:rsidRPr="00A90EE0">
        <w:rPr>
          <w:rFonts w:cs="Times New Roman"/>
          <w:color w:val="222222"/>
          <w:szCs w:val="24"/>
          <w:shd w:val="clear" w:color="auto" w:fill="FFFFFF"/>
        </w:rPr>
        <w:t xml:space="preserve"> &amp; </w:t>
      </w:r>
      <w:proofErr w:type="spellStart"/>
      <w:r w:rsidR="00A90EE0" w:rsidRPr="00A90EE0">
        <w:rPr>
          <w:rFonts w:cs="Times New Roman"/>
          <w:color w:val="222222"/>
          <w:szCs w:val="24"/>
          <w:shd w:val="clear" w:color="auto" w:fill="FFFFFF"/>
        </w:rPr>
        <w:t>Kibukamusoke</w:t>
      </w:r>
      <w:proofErr w:type="spellEnd"/>
      <w:r w:rsidR="00A90EE0" w:rsidRPr="00A90EE0">
        <w:rPr>
          <w:rFonts w:cs="Times New Roman"/>
          <w:color w:val="222222"/>
          <w:szCs w:val="24"/>
          <w:shd w:val="clear" w:color="auto" w:fill="FFFFFF"/>
        </w:rPr>
        <w:t>, 2024)</w:t>
      </w:r>
      <w:r w:rsidRPr="00A90EE0">
        <w:rPr>
          <w:rFonts w:cs="Times New Roman"/>
          <w:szCs w:val="24"/>
        </w:rPr>
        <w:t>.</w:t>
      </w:r>
      <w:r w:rsidR="00B744C6" w:rsidRPr="00A90EE0">
        <w:rPr>
          <w:rFonts w:cs="Times New Roman"/>
          <w:szCs w:val="24"/>
        </w:rPr>
        <w:t xml:space="preserve"> </w:t>
      </w:r>
      <w:r w:rsidRPr="00A90EE0">
        <w:rPr>
          <w:rFonts w:cs="Times New Roman"/>
          <w:szCs w:val="24"/>
        </w:rPr>
        <w:t>The</w:t>
      </w:r>
      <w:r w:rsidR="00B744C6" w:rsidRPr="00A90EE0">
        <w:rPr>
          <w:rFonts w:cs="Times New Roman"/>
          <w:szCs w:val="24"/>
        </w:rPr>
        <w:t xml:space="preserve"> study is anticipated to </w:t>
      </w:r>
      <w:r w:rsidR="00B744C6" w:rsidRPr="00A90EE0">
        <w:rPr>
          <w:rFonts w:cs="Times New Roman"/>
          <w:szCs w:val="24"/>
          <w:shd w:val="clear" w:color="auto" w:fill="FFFFFF"/>
        </w:rPr>
        <w:t>investigate how</w:t>
      </w:r>
      <w:r w:rsidR="00B744C6" w:rsidRPr="00A90EE0">
        <w:rPr>
          <w:rFonts w:cs="Times New Roman"/>
          <w:szCs w:val="24"/>
        </w:rPr>
        <w:t xml:space="preserve"> </w:t>
      </w:r>
      <w:r w:rsidRPr="00A90EE0">
        <w:rPr>
          <w:rFonts w:cs="Times New Roman"/>
          <w:szCs w:val="24"/>
        </w:rPr>
        <w:t>input factors are critical in determining the growth trajectory</w:t>
      </w:r>
      <w:r w:rsidRPr="00C579A5">
        <w:rPr>
          <w:rFonts w:cs="Times New Roman"/>
          <w:szCs w:val="24"/>
        </w:rPr>
        <w:t xml:space="preserve"> of the industrial sector. First, Uganda's industrial sector has the potential to significantly contribute to GDP growth, employment creation, and poverty alleviation, yet it remains underdeveloped compared to other East African countries (World Bank, 2021). This study seeks to explore the key input factors that are crucial for unlocking the potential of Uganda's industrial sector.</w:t>
      </w:r>
    </w:p>
    <w:p w14:paraId="379AEDC3" w14:textId="782EFB0C" w:rsidR="00675CB7" w:rsidRPr="00C579A5" w:rsidRDefault="00675CB7" w:rsidP="00927445">
      <w:pPr>
        <w:pStyle w:val="Heading2"/>
        <w:numPr>
          <w:ilvl w:val="1"/>
          <w:numId w:val="30"/>
        </w:numPr>
        <w:rPr>
          <w:rFonts w:ascii="Times New Roman" w:hAnsi="Times New Roman" w:cs="Times New Roman"/>
          <w:b/>
          <w:color w:val="auto"/>
          <w:sz w:val="24"/>
          <w:szCs w:val="24"/>
        </w:rPr>
      </w:pPr>
      <w:bookmarkStart w:id="17" w:name="_Toc209426609"/>
      <w:r w:rsidRPr="00C579A5">
        <w:rPr>
          <w:rFonts w:ascii="Times New Roman" w:hAnsi="Times New Roman" w:cs="Times New Roman"/>
          <w:b/>
          <w:color w:val="auto"/>
          <w:sz w:val="24"/>
          <w:szCs w:val="24"/>
        </w:rPr>
        <w:t>Background</w:t>
      </w:r>
      <w:r w:rsidR="00991730" w:rsidRPr="00C579A5">
        <w:rPr>
          <w:rFonts w:ascii="Times New Roman" w:hAnsi="Times New Roman" w:cs="Times New Roman"/>
          <w:b/>
          <w:color w:val="auto"/>
          <w:sz w:val="24"/>
          <w:szCs w:val="24"/>
        </w:rPr>
        <w:t xml:space="preserve"> </w:t>
      </w:r>
      <w:r w:rsidR="00A95BFC" w:rsidRPr="00C579A5">
        <w:rPr>
          <w:rFonts w:ascii="Times New Roman" w:hAnsi="Times New Roman" w:cs="Times New Roman"/>
          <w:b/>
          <w:color w:val="auto"/>
          <w:sz w:val="24"/>
          <w:szCs w:val="24"/>
        </w:rPr>
        <w:t xml:space="preserve">to </w:t>
      </w:r>
      <w:r w:rsidR="00991730" w:rsidRPr="00C579A5">
        <w:rPr>
          <w:rFonts w:ascii="Times New Roman" w:hAnsi="Times New Roman" w:cs="Times New Roman"/>
          <w:b/>
          <w:color w:val="auto"/>
          <w:sz w:val="24"/>
          <w:szCs w:val="24"/>
        </w:rPr>
        <w:t>the study</w:t>
      </w:r>
      <w:bookmarkEnd w:id="17"/>
    </w:p>
    <w:p w14:paraId="3CE688CC" w14:textId="2C3C916D" w:rsidR="00AD779F" w:rsidRPr="00C579A5" w:rsidRDefault="001A07DE" w:rsidP="00927445">
      <w:pPr>
        <w:rPr>
          <w:rFonts w:cs="Times New Roman"/>
          <w:b/>
          <w:szCs w:val="24"/>
        </w:rPr>
      </w:pPr>
      <w:r>
        <w:rPr>
          <w:rFonts w:cs="Times New Roman"/>
          <w:b/>
          <w:szCs w:val="24"/>
        </w:rPr>
        <w:t>1.</w:t>
      </w:r>
      <w:r w:rsidR="00D81F78">
        <w:rPr>
          <w:rFonts w:cs="Times New Roman"/>
          <w:b/>
          <w:szCs w:val="24"/>
        </w:rPr>
        <w:t>1</w:t>
      </w:r>
      <w:r w:rsidR="00AD779F" w:rsidRPr="00C579A5">
        <w:rPr>
          <w:rFonts w:cs="Times New Roman"/>
          <w:b/>
          <w:szCs w:val="24"/>
        </w:rPr>
        <w:t xml:space="preserve">.1 </w:t>
      </w:r>
      <w:r w:rsidR="00A95BFC" w:rsidRPr="00C579A5">
        <w:rPr>
          <w:rFonts w:cs="Times New Roman"/>
          <w:b/>
          <w:szCs w:val="24"/>
        </w:rPr>
        <w:t>Global industrial growth</w:t>
      </w:r>
      <w:r w:rsidR="00522B0E" w:rsidRPr="00C579A5">
        <w:rPr>
          <w:rFonts w:cs="Times New Roman"/>
          <w:b/>
          <w:szCs w:val="24"/>
        </w:rPr>
        <w:t xml:space="preserve"> trends</w:t>
      </w:r>
    </w:p>
    <w:p w14:paraId="3C69890B" w14:textId="7F65A923" w:rsidR="00FC7DA4" w:rsidRPr="00C579A5" w:rsidRDefault="00522B0E" w:rsidP="00927445">
      <w:pPr>
        <w:rPr>
          <w:rFonts w:cs="Times New Roman"/>
          <w:szCs w:val="24"/>
        </w:rPr>
      </w:pPr>
      <w:r w:rsidRPr="00C579A5">
        <w:rPr>
          <w:rFonts w:cs="Times New Roman"/>
          <w:szCs w:val="24"/>
        </w:rPr>
        <w:t xml:space="preserve">The global industrial sector has shown notable growth over the past few decades, though the pace of growth varies significantly across different regions. According to the </w:t>
      </w:r>
      <w:r w:rsidRPr="00C579A5">
        <w:rPr>
          <w:rFonts w:cs="Times New Roman"/>
          <w:i/>
          <w:iCs/>
          <w:szCs w:val="24"/>
        </w:rPr>
        <w:t>World Bank</w:t>
      </w:r>
      <w:r w:rsidRPr="00C579A5">
        <w:rPr>
          <w:rFonts w:cs="Times New Roman"/>
          <w:szCs w:val="24"/>
        </w:rPr>
        <w:t xml:space="preserve"> (2023), the </w:t>
      </w:r>
      <w:r w:rsidRPr="00C579A5">
        <w:rPr>
          <w:rFonts w:cs="Times New Roman"/>
          <w:szCs w:val="24"/>
        </w:rPr>
        <w:lastRenderedPageBreak/>
        <w:t xml:space="preserve">global industrial output grew by approximately 3.5% per year in the past decade, driven by rapid industrialization in emerging markets and the expansion of global supply chains. Asia, particularly China and India, has been at the forefront of this industrial growth. China, for instance, is the world’s largest manufacturer, contributing to nearly 28% of global industrial production in 2020 (UNIDO, 2021). </w:t>
      </w:r>
      <w:r w:rsidR="00FC7DA4" w:rsidRPr="00C579A5">
        <w:rPr>
          <w:rFonts w:cs="Times New Roman"/>
          <w:szCs w:val="24"/>
        </w:rPr>
        <w:t>On the other hand, the industrial growth rate in advanced economies has slowed, with many of these countries transitioning toward service-oriented economies and focusing on high-tech, value-added manufacturing.</w:t>
      </w:r>
    </w:p>
    <w:p w14:paraId="759BEAA2" w14:textId="14431DBC" w:rsidR="00C52282" w:rsidRPr="00AF4EC0" w:rsidRDefault="00AF4EC0" w:rsidP="00927445">
      <w:pPr>
        <w:pStyle w:val="Caption"/>
        <w:spacing w:line="360" w:lineRule="auto"/>
        <w:rPr>
          <w:rFonts w:cs="Times New Roman"/>
          <w:b/>
          <w:i w:val="0"/>
          <w:color w:val="auto"/>
          <w:sz w:val="24"/>
          <w:szCs w:val="24"/>
        </w:rPr>
      </w:pPr>
      <w:bookmarkStart w:id="18" w:name="_Toc209425290"/>
      <w:r w:rsidRPr="00AF4EC0">
        <w:rPr>
          <w:b/>
          <w:i w:val="0"/>
          <w:color w:val="auto"/>
          <w:sz w:val="24"/>
          <w:szCs w:val="24"/>
        </w:rPr>
        <w:t xml:space="preserve">Figure </w:t>
      </w:r>
      <w:r w:rsidRPr="00AF4EC0">
        <w:rPr>
          <w:b/>
          <w:i w:val="0"/>
          <w:color w:val="auto"/>
          <w:sz w:val="24"/>
          <w:szCs w:val="24"/>
        </w:rPr>
        <w:fldChar w:fldCharType="begin"/>
      </w:r>
      <w:r w:rsidRPr="00AF4EC0">
        <w:rPr>
          <w:b/>
          <w:i w:val="0"/>
          <w:color w:val="auto"/>
          <w:sz w:val="24"/>
          <w:szCs w:val="24"/>
        </w:rPr>
        <w:instrText xml:space="preserve"> SEQ Figure \* ARABIC </w:instrText>
      </w:r>
      <w:r w:rsidRPr="00AF4EC0">
        <w:rPr>
          <w:b/>
          <w:i w:val="0"/>
          <w:color w:val="auto"/>
          <w:sz w:val="24"/>
          <w:szCs w:val="24"/>
        </w:rPr>
        <w:fldChar w:fldCharType="separate"/>
      </w:r>
      <w:r w:rsidR="00C957B8">
        <w:rPr>
          <w:b/>
          <w:i w:val="0"/>
          <w:noProof/>
          <w:color w:val="auto"/>
          <w:sz w:val="24"/>
          <w:szCs w:val="24"/>
        </w:rPr>
        <w:t>1</w:t>
      </w:r>
      <w:r w:rsidRPr="00AF4EC0">
        <w:rPr>
          <w:b/>
          <w:i w:val="0"/>
          <w:color w:val="auto"/>
          <w:sz w:val="24"/>
          <w:szCs w:val="24"/>
        </w:rPr>
        <w:fldChar w:fldCharType="end"/>
      </w:r>
      <w:r w:rsidRPr="00AF4EC0">
        <w:rPr>
          <w:b/>
          <w:i w:val="0"/>
          <w:color w:val="auto"/>
          <w:sz w:val="24"/>
          <w:szCs w:val="24"/>
        </w:rPr>
        <w:t xml:space="preserve"> </w:t>
      </w:r>
      <w:r w:rsidR="00C52282" w:rsidRPr="00AF4EC0">
        <w:rPr>
          <w:rFonts w:cs="Times New Roman"/>
          <w:b/>
          <w:i w:val="0"/>
          <w:color w:val="auto"/>
          <w:sz w:val="24"/>
          <w:szCs w:val="24"/>
        </w:rPr>
        <w:t xml:space="preserve">Showing growth Output among the leading </w:t>
      </w:r>
      <w:r w:rsidR="00B45DC2" w:rsidRPr="00AF4EC0">
        <w:rPr>
          <w:rFonts w:cs="Times New Roman"/>
          <w:b/>
          <w:i w:val="0"/>
          <w:color w:val="auto"/>
          <w:sz w:val="24"/>
          <w:szCs w:val="24"/>
        </w:rPr>
        <w:t>industrialized</w:t>
      </w:r>
      <w:r w:rsidR="00C52282" w:rsidRPr="00AF4EC0">
        <w:rPr>
          <w:rFonts w:cs="Times New Roman"/>
          <w:b/>
          <w:i w:val="0"/>
          <w:color w:val="auto"/>
          <w:sz w:val="24"/>
          <w:szCs w:val="24"/>
        </w:rPr>
        <w:t xml:space="preserve"> economies</w:t>
      </w:r>
      <w:bookmarkEnd w:id="18"/>
    </w:p>
    <w:p w14:paraId="6002187F" w14:textId="251F41C5" w:rsidR="00FD5774" w:rsidRPr="00C579A5" w:rsidRDefault="001B2C5C" w:rsidP="00927445">
      <w:pPr>
        <w:rPr>
          <w:rFonts w:cs="Times New Roman"/>
          <w:b/>
          <w:szCs w:val="24"/>
        </w:rPr>
      </w:pPr>
      <w:r>
        <w:rPr>
          <w:noProof/>
          <w:lang w:val="en-US"/>
        </w:rPr>
        <w:drawing>
          <wp:inline distT="0" distB="0" distL="0" distR="0" wp14:anchorId="3B2AEFF8" wp14:editId="6EB17038">
            <wp:extent cx="5943600" cy="3539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39490"/>
                    </a:xfrm>
                    <a:prstGeom prst="rect">
                      <a:avLst/>
                    </a:prstGeom>
                  </pic:spPr>
                </pic:pic>
              </a:graphicData>
            </a:graphic>
          </wp:inline>
        </w:drawing>
      </w:r>
    </w:p>
    <w:p w14:paraId="47787E9E" w14:textId="307FAB3A" w:rsidR="00C52282" w:rsidRPr="00FD5774" w:rsidRDefault="00C52282" w:rsidP="00927445">
      <w:pPr>
        <w:spacing w:after="100" w:afterAutospacing="1"/>
        <w:rPr>
          <w:rFonts w:eastAsia="Times New Roman" w:cs="Times New Roman"/>
          <w:b/>
          <w:iCs/>
          <w:szCs w:val="24"/>
        </w:rPr>
      </w:pPr>
      <w:r w:rsidRPr="00FD5774">
        <w:rPr>
          <w:rFonts w:eastAsia="Times New Roman" w:cs="Times New Roman"/>
          <w:b/>
          <w:iCs/>
          <w:szCs w:val="24"/>
        </w:rPr>
        <w:t>Source: Data sourced from CEOWORLD magazine (2023)</w:t>
      </w:r>
    </w:p>
    <w:p w14:paraId="71C38B61" w14:textId="7FF3D722" w:rsidR="00963728" w:rsidRPr="00C579A5" w:rsidRDefault="00B744C6" w:rsidP="00927445">
      <w:pPr>
        <w:spacing w:after="100" w:afterAutospacing="1"/>
        <w:rPr>
          <w:rFonts w:cs="Times New Roman"/>
          <w:szCs w:val="24"/>
        </w:rPr>
      </w:pPr>
      <w:r w:rsidRPr="00C579A5">
        <w:rPr>
          <w:rFonts w:cs="Times New Roman"/>
          <w:szCs w:val="24"/>
        </w:rPr>
        <w:t>The data provided represents the industrial growth output (in USD) for various countries as of 2023. China is by far the large</w:t>
      </w:r>
      <w:r w:rsidR="00963728" w:rsidRPr="00C579A5">
        <w:rPr>
          <w:rFonts w:cs="Times New Roman"/>
          <w:szCs w:val="24"/>
        </w:rPr>
        <w:t xml:space="preserve">st industrial economy globally followed by United </w:t>
      </w:r>
      <w:r w:rsidR="003F7B29" w:rsidRPr="00C579A5">
        <w:rPr>
          <w:rFonts w:cs="Times New Roman"/>
          <w:szCs w:val="24"/>
        </w:rPr>
        <w:t>States</w:t>
      </w:r>
      <w:r w:rsidR="00963728" w:rsidRPr="00C579A5">
        <w:rPr>
          <w:rFonts w:cs="Times New Roman"/>
          <w:szCs w:val="24"/>
        </w:rPr>
        <w:t>, Germany, Japan, India, South Korea and Brazil at $</w:t>
      </w:r>
      <w:r w:rsidR="00963728" w:rsidRPr="00C579A5">
        <w:rPr>
          <w:rFonts w:eastAsia="Times New Roman" w:cs="Times New Roman"/>
          <w:szCs w:val="24"/>
        </w:rPr>
        <w:t>4.8 trillion, $2.3 trillio</w:t>
      </w:r>
      <w:r w:rsidR="003430E4">
        <w:rPr>
          <w:rFonts w:eastAsia="Times New Roman" w:cs="Times New Roman"/>
          <w:szCs w:val="24"/>
        </w:rPr>
        <w:t>n, $751 billion, $450 billion</w:t>
      </w:r>
      <w:r w:rsidR="003F7B29">
        <w:rPr>
          <w:rFonts w:eastAsia="Times New Roman" w:cs="Times New Roman"/>
          <w:szCs w:val="24"/>
        </w:rPr>
        <w:t xml:space="preserve">, </w:t>
      </w:r>
      <w:r w:rsidR="003F7B29" w:rsidRPr="00C579A5">
        <w:rPr>
          <w:rFonts w:eastAsia="Times New Roman" w:cs="Times New Roman"/>
          <w:szCs w:val="24"/>
        </w:rPr>
        <w:t>$</w:t>
      </w:r>
      <w:r w:rsidR="00963728" w:rsidRPr="00C579A5">
        <w:rPr>
          <w:rFonts w:eastAsia="Times New Roman" w:cs="Times New Roman"/>
          <w:szCs w:val="24"/>
        </w:rPr>
        <w:t>450 billion, $426 billion and $287 billion respectively.</w:t>
      </w:r>
    </w:p>
    <w:p w14:paraId="0B9AA921" w14:textId="4CFE34C4" w:rsidR="00FC7DA4" w:rsidRPr="00C579A5" w:rsidRDefault="00C52282" w:rsidP="00927445">
      <w:pPr>
        <w:rPr>
          <w:rFonts w:cs="Times New Roman"/>
          <w:szCs w:val="24"/>
        </w:rPr>
      </w:pPr>
      <w:r w:rsidRPr="00C579A5">
        <w:rPr>
          <w:rFonts w:cs="Times New Roman"/>
          <w:szCs w:val="24"/>
        </w:rPr>
        <w:t xml:space="preserve">Despite the global industrial revolution, </w:t>
      </w:r>
      <w:r w:rsidR="00FC7DA4" w:rsidRPr="00C579A5">
        <w:rPr>
          <w:rFonts w:cs="Times New Roman"/>
          <w:szCs w:val="24"/>
        </w:rPr>
        <w:t xml:space="preserve">the industrial sector in sub-Saharan Africa remains underdeveloped. Despite possessing abundant natural resources, Africa accounted for only 1.7% </w:t>
      </w:r>
      <w:r w:rsidR="00FC7DA4" w:rsidRPr="00C579A5">
        <w:rPr>
          <w:rFonts w:cs="Times New Roman"/>
          <w:szCs w:val="24"/>
        </w:rPr>
        <w:lastRenderedPageBreak/>
        <w:t xml:space="preserve">of global industrial output in 2020 (UNIDO, 2021). The industrialization gap between developed and developing countries is primarily due to constraints such as inadequate infrastructure, limited access to finance, and insufficient technological capabilities. </w:t>
      </w:r>
    </w:p>
    <w:p w14:paraId="64C5C2DE" w14:textId="2B3FE347" w:rsidR="005A2C5B" w:rsidRPr="00C579A5" w:rsidRDefault="00D81F78" w:rsidP="00927445">
      <w:pPr>
        <w:pStyle w:val="Heading2"/>
        <w:rPr>
          <w:rFonts w:ascii="Times New Roman" w:hAnsi="Times New Roman" w:cs="Times New Roman"/>
          <w:b/>
          <w:color w:val="auto"/>
          <w:sz w:val="24"/>
          <w:szCs w:val="24"/>
        </w:rPr>
      </w:pPr>
      <w:bookmarkStart w:id="19" w:name="_Toc209426610"/>
      <w:r>
        <w:rPr>
          <w:rFonts w:ascii="Times New Roman" w:hAnsi="Times New Roman" w:cs="Times New Roman"/>
          <w:b/>
          <w:color w:val="auto"/>
          <w:sz w:val="24"/>
          <w:szCs w:val="24"/>
        </w:rPr>
        <w:t>1.1</w:t>
      </w:r>
      <w:r w:rsidR="005A2C5B" w:rsidRPr="00C579A5">
        <w:rPr>
          <w:rFonts w:ascii="Times New Roman" w:hAnsi="Times New Roman" w:cs="Times New Roman"/>
          <w:b/>
          <w:color w:val="auto"/>
          <w:sz w:val="24"/>
          <w:szCs w:val="24"/>
        </w:rPr>
        <w:t xml:space="preserve">.2 </w:t>
      </w:r>
      <w:r w:rsidR="00CC349A" w:rsidRPr="00C579A5">
        <w:rPr>
          <w:rFonts w:ascii="Times New Roman" w:hAnsi="Times New Roman" w:cs="Times New Roman"/>
          <w:b/>
          <w:color w:val="auto"/>
          <w:sz w:val="24"/>
          <w:szCs w:val="24"/>
        </w:rPr>
        <w:t>Industrialization</w:t>
      </w:r>
      <w:r w:rsidR="00862881" w:rsidRPr="00C579A5">
        <w:rPr>
          <w:rFonts w:ascii="Times New Roman" w:hAnsi="Times New Roman" w:cs="Times New Roman"/>
          <w:b/>
          <w:color w:val="auto"/>
          <w:sz w:val="24"/>
          <w:szCs w:val="24"/>
        </w:rPr>
        <w:t xml:space="preserve"> </w:t>
      </w:r>
      <w:r w:rsidR="005A2C5B" w:rsidRPr="00C579A5">
        <w:rPr>
          <w:rFonts w:ascii="Times New Roman" w:hAnsi="Times New Roman" w:cs="Times New Roman"/>
          <w:b/>
          <w:color w:val="auto"/>
          <w:sz w:val="24"/>
          <w:szCs w:val="24"/>
        </w:rPr>
        <w:t>in Uganda</w:t>
      </w:r>
      <w:bookmarkEnd w:id="19"/>
    </w:p>
    <w:p w14:paraId="750DE480" w14:textId="4D807E05" w:rsidR="002F6895" w:rsidRPr="00C579A5" w:rsidRDefault="002F6895" w:rsidP="00927445">
      <w:pPr>
        <w:rPr>
          <w:rFonts w:cs="Times New Roman"/>
          <w:szCs w:val="24"/>
        </w:rPr>
      </w:pPr>
      <w:r w:rsidRPr="00C579A5">
        <w:rPr>
          <w:rFonts w:cs="Times New Roman"/>
          <w:szCs w:val="24"/>
        </w:rPr>
        <w:t>Industrialization in Uganda is structured around various key sectors, with agriculture, manufacturing, extractive industries, energy, and services its core. Agriculture remains the backbone, with industries focusing on the processing of food products, beverages, and textiles, such as coffee, tea, and sugar (Uganda Investment Authority, 2020). Manufacturing is expanding, particularly in construction materials like cement and steel, as well as light industries such as consumer goods and garments (</w:t>
      </w:r>
      <w:proofErr w:type="spellStart"/>
      <w:r w:rsidRPr="00C579A5">
        <w:rPr>
          <w:rFonts w:cs="Times New Roman"/>
          <w:szCs w:val="24"/>
        </w:rPr>
        <w:t>Kiggundu</w:t>
      </w:r>
      <w:proofErr w:type="spellEnd"/>
      <w:r w:rsidRPr="00C579A5">
        <w:rPr>
          <w:rFonts w:cs="Times New Roman"/>
          <w:szCs w:val="24"/>
        </w:rPr>
        <w:t>, 2020). The extractive industries, including mining (especially gold) and oil, are emerging as significant contributors to the economy (World Bank, 2022). The energy sector, primarily hydroelectric power, is central to industrialization, though energy access remains inconsistent, hindering growth (Uganda Electricity Regulatory Authority, 2021). Services such as construction, real estate, and financial services are growing in response to urbanization and infrastructure demands (African Development Bank, 2021). Additionally, the ICT sector is becoming an important enabler of innovation and economic growth. Despite this progress, Uganda faces challenges in infrastructure, access to financing, and skills development, which slow the pace of industrial growth (</w:t>
      </w:r>
      <w:proofErr w:type="spellStart"/>
      <w:r w:rsidRPr="00C579A5">
        <w:rPr>
          <w:rFonts w:cs="Times New Roman"/>
          <w:szCs w:val="24"/>
        </w:rPr>
        <w:t>Kiggundu</w:t>
      </w:r>
      <w:proofErr w:type="spellEnd"/>
      <w:r w:rsidRPr="00C579A5">
        <w:rPr>
          <w:rFonts w:cs="Times New Roman"/>
          <w:szCs w:val="24"/>
        </w:rPr>
        <w:t>, 2020).</w:t>
      </w:r>
    </w:p>
    <w:p w14:paraId="79B23944" w14:textId="06B5F390" w:rsidR="003C591A" w:rsidRPr="00C579A5" w:rsidRDefault="003C591A" w:rsidP="00927445">
      <w:pPr>
        <w:rPr>
          <w:rFonts w:cs="Times New Roman"/>
          <w:szCs w:val="24"/>
        </w:rPr>
      </w:pPr>
      <w:r w:rsidRPr="00C579A5">
        <w:rPr>
          <w:rFonts w:cs="Times New Roman"/>
          <w:szCs w:val="24"/>
        </w:rPr>
        <w:t>In Uganda, Small- and medium</w:t>
      </w:r>
      <w:r w:rsidR="00F946E8">
        <w:rPr>
          <w:rFonts w:cs="Times New Roman"/>
          <w:szCs w:val="24"/>
        </w:rPr>
        <w:t xml:space="preserve"> </w:t>
      </w:r>
      <w:r w:rsidRPr="00C579A5">
        <w:rPr>
          <w:rFonts w:cs="Times New Roman"/>
          <w:szCs w:val="24"/>
        </w:rPr>
        <w:t>scale enterprises in the manufacturing industrial sector account for over 90 per cent of enterprises (Republic of Uganda 2010a; 2010b). According to Uganda Bureau of Statistics (2023) lists 3,280 manufacturing establishments in Uganda. The study which forms the main source of information and data for this analysis focused on the formal sector, that is, businesses employing 5 persons and above. This means that the informal sector is not included. This is a major limitation as the informal sector is widespread and is believed to account for a large proportion of employment and output. The businesses covered in this registry were those engaged in the following activities: processing of meat, fish and dairy products; coffee processing; grain milling; tea processing; bakery and manufacture of other food products; manufacture of beverages and tobacco; manufacture of textiles and leather products; sawmilling, printing and publishing; chemicals and chemical products; manufacture of plastics; manufacture of metal products; manufacture of furniture; and other manufacturing.</w:t>
      </w:r>
    </w:p>
    <w:p w14:paraId="2F8E3CAC" w14:textId="786FE16C" w:rsidR="00CC349A" w:rsidRDefault="00CC349A" w:rsidP="00927445">
      <w:pPr>
        <w:rPr>
          <w:rFonts w:cs="Times New Roman"/>
          <w:szCs w:val="24"/>
        </w:rPr>
      </w:pPr>
      <w:r w:rsidRPr="00C579A5">
        <w:rPr>
          <w:rFonts w:cs="Times New Roman"/>
          <w:szCs w:val="24"/>
        </w:rPr>
        <w:lastRenderedPageBreak/>
        <w:t xml:space="preserve">Uganda's industrial sector, though contributing to around 20% of its GDP, still lags behind many other countries in sub-Saharan Africa (Uganda Bureau of Statistics [UBOS], 2021). According to the </w:t>
      </w:r>
      <w:r w:rsidRPr="00C579A5">
        <w:rPr>
          <w:rFonts w:cs="Times New Roman"/>
          <w:i/>
          <w:iCs/>
          <w:szCs w:val="24"/>
        </w:rPr>
        <w:t>World Bank</w:t>
      </w:r>
      <w:r w:rsidRPr="00C579A5">
        <w:rPr>
          <w:rFonts w:cs="Times New Roman"/>
          <w:szCs w:val="24"/>
        </w:rPr>
        <w:t xml:space="preserve"> (2021), the manufacturing sector’s contribution to Uganda’s GDP has been stagnant at around 10% in recent years, far below the continental average of approximately 15-20%. This underdevelopment of the industrial sector remains a challenge for Uganda’s aspirations to attain middle-income status by 2040, as outlined in the </w:t>
      </w:r>
      <w:r w:rsidRPr="00C579A5">
        <w:rPr>
          <w:rFonts w:cs="Times New Roman"/>
          <w:iCs/>
          <w:szCs w:val="24"/>
        </w:rPr>
        <w:t>Uganda Vision 2040</w:t>
      </w:r>
      <w:r w:rsidRPr="00C579A5">
        <w:rPr>
          <w:rFonts w:cs="Times New Roman"/>
          <w:szCs w:val="24"/>
        </w:rPr>
        <w:t xml:space="preserve"> (Republic of Uganda, 2013). Despite the country’s wealth of natural resources such as oil, minerals, and fertile agricultural land, industrialization has not been able to fully harness the potential of these resources.</w:t>
      </w:r>
    </w:p>
    <w:p w14:paraId="7727F74C" w14:textId="296ED1F3" w:rsidR="00C957B8" w:rsidRPr="00C957B8" w:rsidRDefault="00C957B8" w:rsidP="00927445">
      <w:pPr>
        <w:pStyle w:val="Caption"/>
        <w:spacing w:after="0" w:line="360" w:lineRule="auto"/>
        <w:rPr>
          <w:rFonts w:cs="Times New Roman"/>
          <w:b/>
          <w:i w:val="0"/>
          <w:color w:val="auto"/>
          <w:sz w:val="24"/>
          <w:szCs w:val="24"/>
        </w:rPr>
      </w:pPr>
      <w:bookmarkStart w:id="20" w:name="_Toc209425291"/>
      <w:r w:rsidRPr="00C957B8">
        <w:rPr>
          <w:b/>
          <w:i w:val="0"/>
          <w:color w:val="auto"/>
          <w:sz w:val="24"/>
          <w:szCs w:val="24"/>
        </w:rPr>
        <w:t xml:space="preserve">Figure </w:t>
      </w:r>
      <w:r w:rsidRPr="00C957B8">
        <w:rPr>
          <w:b/>
          <w:i w:val="0"/>
          <w:color w:val="auto"/>
          <w:sz w:val="24"/>
          <w:szCs w:val="24"/>
        </w:rPr>
        <w:fldChar w:fldCharType="begin"/>
      </w:r>
      <w:r w:rsidRPr="00C957B8">
        <w:rPr>
          <w:b/>
          <w:i w:val="0"/>
          <w:color w:val="auto"/>
          <w:sz w:val="24"/>
          <w:szCs w:val="24"/>
        </w:rPr>
        <w:instrText xml:space="preserve"> SEQ Figure \* ARABIC </w:instrText>
      </w:r>
      <w:r w:rsidRPr="00C957B8">
        <w:rPr>
          <w:b/>
          <w:i w:val="0"/>
          <w:color w:val="auto"/>
          <w:sz w:val="24"/>
          <w:szCs w:val="24"/>
        </w:rPr>
        <w:fldChar w:fldCharType="separate"/>
      </w:r>
      <w:r>
        <w:rPr>
          <w:b/>
          <w:i w:val="0"/>
          <w:noProof/>
          <w:color w:val="auto"/>
          <w:sz w:val="24"/>
          <w:szCs w:val="24"/>
        </w:rPr>
        <w:t>2</w:t>
      </w:r>
      <w:r w:rsidRPr="00C957B8">
        <w:rPr>
          <w:b/>
          <w:i w:val="0"/>
          <w:color w:val="auto"/>
          <w:sz w:val="24"/>
          <w:szCs w:val="24"/>
        </w:rPr>
        <w:fldChar w:fldCharType="end"/>
      </w:r>
      <w:r w:rsidRPr="00C957B8">
        <w:rPr>
          <w:b/>
          <w:i w:val="0"/>
          <w:color w:val="auto"/>
          <w:sz w:val="24"/>
          <w:szCs w:val="24"/>
        </w:rPr>
        <w:t xml:space="preserve"> </w:t>
      </w:r>
      <w:r w:rsidRPr="00C957B8">
        <w:rPr>
          <w:rFonts w:cs="Times New Roman"/>
          <w:b/>
          <w:i w:val="0"/>
          <w:color w:val="auto"/>
          <w:sz w:val="24"/>
          <w:szCs w:val="24"/>
        </w:rPr>
        <w:t>Industrial output</w:t>
      </w:r>
      <w:bookmarkEnd w:id="20"/>
    </w:p>
    <w:p w14:paraId="285D85C9" w14:textId="3D48FAD6" w:rsidR="0060125D" w:rsidRDefault="003824C2" w:rsidP="00927445">
      <w:pPr>
        <w:rPr>
          <w:rFonts w:cs="Times New Roman"/>
          <w:szCs w:val="24"/>
        </w:rPr>
      </w:pPr>
      <w:r>
        <w:rPr>
          <w:noProof/>
          <w:lang w:val="en-US"/>
        </w:rPr>
        <w:drawing>
          <wp:inline distT="0" distB="0" distL="0" distR="0" wp14:anchorId="399BB007" wp14:editId="76F4CEA1">
            <wp:extent cx="5227320" cy="29794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27320" cy="2979420"/>
                    </a:xfrm>
                    <a:prstGeom prst="rect">
                      <a:avLst/>
                    </a:prstGeom>
                  </pic:spPr>
                </pic:pic>
              </a:graphicData>
            </a:graphic>
          </wp:inline>
        </w:drawing>
      </w:r>
    </w:p>
    <w:p w14:paraId="6F644371" w14:textId="2D8B8B15" w:rsidR="00C957B8" w:rsidRDefault="003C591A" w:rsidP="00927445">
      <w:pPr>
        <w:pStyle w:val="NormalWeb"/>
        <w:spacing w:before="0" w:beforeAutospacing="0" w:line="360" w:lineRule="auto"/>
        <w:rPr>
          <w:b/>
        </w:rPr>
      </w:pPr>
      <w:r w:rsidRPr="00C579A5">
        <w:t xml:space="preserve">Source: </w:t>
      </w:r>
      <w:r w:rsidRPr="0060125D">
        <w:rPr>
          <w:b/>
        </w:rPr>
        <w:t>Uganda Bureau of Stat</w:t>
      </w:r>
      <w:r w:rsidR="00C957B8">
        <w:rPr>
          <w:b/>
        </w:rPr>
        <w:t>istics (2023); World Bank (2022)</w:t>
      </w:r>
    </w:p>
    <w:p w14:paraId="0F9B4AA2" w14:textId="30517D79" w:rsidR="005B6054" w:rsidRPr="00C579A5" w:rsidRDefault="005B6054" w:rsidP="00927445">
      <w:pPr>
        <w:pStyle w:val="NormalWeb"/>
        <w:spacing w:before="0" w:beforeAutospacing="0" w:line="360" w:lineRule="auto"/>
      </w:pPr>
      <w:r w:rsidRPr="00C579A5">
        <w:t>Based on the</w:t>
      </w:r>
      <w:r>
        <w:t xml:space="preserve"> figure 2</w:t>
      </w:r>
      <w:r w:rsidRPr="00C579A5">
        <w:t xml:space="preserve">, </w:t>
      </w:r>
      <w:r>
        <w:t>the</w:t>
      </w:r>
      <w:r w:rsidRPr="00C579A5">
        <w:t xml:space="preserve"> sectors are growing fast by considering </w:t>
      </w:r>
      <w:r w:rsidRPr="00C579A5">
        <w:rPr>
          <w:rStyle w:val="Strong"/>
          <w:b w:val="0"/>
        </w:rPr>
        <w:t>industrial output (USD)</w:t>
      </w:r>
      <w:r w:rsidRPr="00C579A5">
        <w:t xml:space="preserve">. </w:t>
      </w:r>
      <w:r w:rsidRPr="00C579A5">
        <w:rPr>
          <w:rStyle w:val="Strong"/>
          <w:b w:val="0"/>
        </w:rPr>
        <w:t xml:space="preserve">Agriculture and Agro-processing, Manufacturing, construction, tourism and hospitality and ICT and Digital Services. </w:t>
      </w:r>
      <w:r w:rsidRPr="00C579A5">
        <w:t>This growth is attributed to increasing demand, infrastructure development, and broader global trends such as digitalization and tourism growth.</w:t>
      </w:r>
    </w:p>
    <w:p w14:paraId="6E4CF3DE" w14:textId="77777777" w:rsidR="00BD77F9" w:rsidRPr="00C579A5" w:rsidRDefault="00BD77F9" w:rsidP="00927445">
      <w:pPr>
        <w:rPr>
          <w:rFonts w:cs="Times New Roman"/>
          <w:szCs w:val="24"/>
        </w:rPr>
      </w:pPr>
      <w:r w:rsidRPr="00C579A5">
        <w:rPr>
          <w:rFonts w:cs="Times New Roman"/>
          <w:szCs w:val="24"/>
        </w:rPr>
        <w:t xml:space="preserve">Recent literature on industrialization in Uganda highlights several key factors that impact its industrial growth trajectory. For instance, </w:t>
      </w:r>
      <w:r w:rsidRPr="00C579A5">
        <w:rPr>
          <w:rFonts w:cs="Times New Roman"/>
          <w:iCs/>
          <w:szCs w:val="24"/>
        </w:rPr>
        <w:t xml:space="preserve">Amin and </w:t>
      </w:r>
      <w:proofErr w:type="spellStart"/>
      <w:r w:rsidRPr="00C579A5">
        <w:rPr>
          <w:rFonts w:cs="Times New Roman"/>
          <w:iCs/>
          <w:szCs w:val="24"/>
        </w:rPr>
        <w:t>Haider</w:t>
      </w:r>
      <w:proofErr w:type="spellEnd"/>
      <w:r w:rsidRPr="00C579A5">
        <w:rPr>
          <w:rFonts w:cs="Times New Roman"/>
          <w:szCs w:val="24"/>
        </w:rPr>
        <w:t xml:space="preserve"> (2021) argue that inadequate </w:t>
      </w:r>
      <w:r w:rsidRPr="00C579A5">
        <w:rPr>
          <w:rFonts w:cs="Times New Roman"/>
          <w:szCs w:val="24"/>
        </w:rPr>
        <w:lastRenderedPageBreak/>
        <w:t>infrastructure and high energy costs remain primary obstacles to the expansion of Uganda's industrial base. In addition, the lack of financing options for small and medium-sized enterprises (SMEs) and the slow adoption of modern technology have further constrained the sector’s potential (</w:t>
      </w:r>
      <w:proofErr w:type="spellStart"/>
      <w:r w:rsidRPr="00C579A5">
        <w:rPr>
          <w:rFonts w:cs="Times New Roman"/>
          <w:szCs w:val="24"/>
        </w:rPr>
        <w:t>Klapper</w:t>
      </w:r>
      <w:proofErr w:type="spellEnd"/>
      <w:r w:rsidRPr="00C579A5">
        <w:rPr>
          <w:rFonts w:cs="Times New Roman"/>
          <w:szCs w:val="24"/>
        </w:rPr>
        <w:t xml:space="preserve"> et al., 2020). The </w:t>
      </w:r>
      <w:r w:rsidRPr="00C579A5">
        <w:rPr>
          <w:rFonts w:cs="Times New Roman"/>
          <w:iCs/>
          <w:szCs w:val="24"/>
        </w:rPr>
        <w:t>World Bank</w:t>
      </w:r>
      <w:r w:rsidRPr="00C579A5">
        <w:rPr>
          <w:rFonts w:cs="Times New Roman"/>
          <w:szCs w:val="24"/>
        </w:rPr>
        <w:t xml:space="preserve"> (2021) notes that Uganda’s manufacturing sector remains undercapitalized, relying on outdated equipment and technologies, which reduces its global competitiveness.</w:t>
      </w:r>
    </w:p>
    <w:p w14:paraId="40A7EFE3" w14:textId="79BBA11C" w:rsidR="00C957B8" w:rsidRPr="00C957B8" w:rsidRDefault="00C957B8" w:rsidP="00927445">
      <w:pPr>
        <w:pStyle w:val="Caption"/>
        <w:spacing w:line="360" w:lineRule="auto"/>
        <w:rPr>
          <w:b/>
          <w:i w:val="0"/>
          <w:color w:val="auto"/>
          <w:sz w:val="24"/>
          <w:szCs w:val="24"/>
        </w:rPr>
      </w:pPr>
      <w:bookmarkStart w:id="21" w:name="_Toc209425292"/>
      <w:r w:rsidRPr="00C957B8">
        <w:rPr>
          <w:b/>
          <w:i w:val="0"/>
          <w:color w:val="auto"/>
          <w:sz w:val="24"/>
          <w:szCs w:val="24"/>
        </w:rPr>
        <w:t xml:space="preserve">Figure </w:t>
      </w:r>
      <w:r w:rsidRPr="00C957B8">
        <w:rPr>
          <w:b/>
          <w:i w:val="0"/>
          <w:color w:val="auto"/>
          <w:sz w:val="24"/>
          <w:szCs w:val="24"/>
        </w:rPr>
        <w:fldChar w:fldCharType="begin"/>
      </w:r>
      <w:r w:rsidRPr="00C957B8">
        <w:rPr>
          <w:b/>
          <w:i w:val="0"/>
          <w:color w:val="auto"/>
          <w:sz w:val="24"/>
          <w:szCs w:val="24"/>
        </w:rPr>
        <w:instrText xml:space="preserve"> SEQ Figure \* ARABIC </w:instrText>
      </w:r>
      <w:r w:rsidRPr="00C957B8">
        <w:rPr>
          <w:b/>
          <w:i w:val="0"/>
          <w:color w:val="auto"/>
          <w:sz w:val="24"/>
          <w:szCs w:val="24"/>
        </w:rPr>
        <w:fldChar w:fldCharType="separate"/>
      </w:r>
      <w:r w:rsidRPr="00C957B8">
        <w:rPr>
          <w:b/>
          <w:i w:val="0"/>
          <w:noProof/>
          <w:color w:val="auto"/>
          <w:sz w:val="24"/>
          <w:szCs w:val="24"/>
        </w:rPr>
        <w:t>3</w:t>
      </w:r>
      <w:r w:rsidRPr="00C957B8">
        <w:rPr>
          <w:b/>
          <w:i w:val="0"/>
          <w:color w:val="auto"/>
          <w:sz w:val="24"/>
          <w:szCs w:val="24"/>
        </w:rPr>
        <w:fldChar w:fldCharType="end"/>
      </w:r>
      <w:r w:rsidRPr="00C957B8">
        <w:rPr>
          <w:b/>
          <w:i w:val="0"/>
          <w:color w:val="auto"/>
          <w:sz w:val="24"/>
          <w:szCs w:val="24"/>
        </w:rPr>
        <w:t xml:space="preserve"> GDP Contribution</w:t>
      </w:r>
      <w:bookmarkEnd w:id="21"/>
    </w:p>
    <w:p w14:paraId="442E460B" w14:textId="20AA4FCC" w:rsidR="00C957B8" w:rsidRPr="00C579A5" w:rsidRDefault="00C957B8" w:rsidP="00927445">
      <w:pPr>
        <w:pStyle w:val="NormalWeb"/>
        <w:spacing w:before="0" w:beforeAutospacing="0" w:line="360" w:lineRule="auto"/>
      </w:pPr>
      <w:r>
        <w:rPr>
          <w:noProof/>
          <w:lang w:val="en-US"/>
        </w:rPr>
        <w:drawing>
          <wp:inline distT="0" distB="0" distL="0" distR="0" wp14:anchorId="40C403E6" wp14:editId="3EDA26ED">
            <wp:extent cx="5090160" cy="259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90160" cy="2590800"/>
                    </a:xfrm>
                    <a:prstGeom prst="rect">
                      <a:avLst/>
                    </a:prstGeom>
                  </pic:spPr>
                </pic:pic>
              </a:graphicData>
            </a:graphic>
          </wp:inline>
        </w:drawing>
      </w:r>
    </w:p>
    <w:p w14:paraId="0682EB43" w14:textId="77777777" w:rsidR="00AD11FB" w:rsidRDefault="00402522" w:rsidP="00927445">
      <w:pPr>
        <w:pStyle w:val="NormalWeb"/>
        <w:spacing w:before="0" w:beforeAutospacing="0" w:line="360" w:lineRule="auto"/>
        <w:rPr>
          <w:rStyle w:val="Strong"/>
          <w:b w:val="0"/>
        </w:rPr>
      </w:pPr>
      <w:r w:rsidRPr="00C579A5">
        <w:t>Based on the</w:t>
      </w:r>
      <w:r w:rsidR="00C957B8">
        <w:t xml:space="preserve"> </w:t>
      </w:r>
      <w:r w:rsidR="005B6054">
        <w:t>Figure 3</w:t>
      </w:r>
      <w:r w:rsidRPr="00C579A5">
        <w:t xml:space="preserve">, </w:t>
      </w:r>
      <w:r w:rsidR="00C957B8">
        <w:t>the</w:t>
      </w:r>
      <w:r w:rsidRPr="00C579A5">
        <w:t xml:space="preserve"> sectors are growing </w:t>
      </w:r>
      <w:r w:rsidR="0084358E" w:rsidRPr="00C579A5">
        <w:t xml:space="preserve">fast </w:t>
      </w:r>
      <w:r w:rsidRPr="00C579A5">
        <w:t xml:space="preserve">by considering </w:t>
      </w:r>
      <w:r w:rsidRPr="00C579A5">
        <w:rPr>
          <w:rStyle w:val="Strong"/>
          <w:b w:val="0"/>
        </w:rPr>
        <w:t>contribution to GDP</w:t>
      </w:r>
      <w:r w:rsidRPr="00C579A5">
        <w:t xml:space="preserve">. </w:t>
      </w:r>
      <w:r w:rsidRPr="00C579A5">
        <w:rPr>
          <w:rStyle w:val="Strong"/>
          <w:b w:val="0"/>
        </w:rPr>
        <w:t xml:space="preserve">Agriculture and Agro-processing, Manufacturing, construction, tourism and hospitality and ICT and Digital Services. </w:t>
      </w:r>
    </w:p>
    <w:p w14:paraId="7EBA4FEC" w14:textId="6BB6F7AC" w:rsidR="00CC349A" w:rsidRPr="00C579A5" w:rsidRDefault="00CC349A" w:rsidP="00927445">
      <w:pPr>
        <w:pStyle w:val="NormalWeb"/>
        <w:spacing w:before="0" w:beforeAutospacing="0" w:line="360" w:lineRule="auto"/>
      </w:pPr>
      <w:r w:rsidRPr="00C579A5">
        <w:t xml:space="preserve">The Ugandan government has </w:t>
      </w:r>
      <w:r w:rsidR="003C591A" w:rsidRPr="00C579A5">
        <w:t>earmarked</w:t>
      </w:r>
      <w:r w:rsidRPr="00C579A5">
        <w:t xml:space="preserve"> industrialization </w:t>
      </w:r>
      <w:r w:rsidR="003C591A" w:rsidRPr="00C579A5">
        <w:t xml:space="preserve">as a key strategy </w:t>
      </w:r>
      <w:r w:rsidR="005426E0" w:rsidRPr="00C579A5">
        <w:t>towards</w:t>
      </w:r>
      <w:r w:rsidRPr="00C579A5">
        <w:t xml:space="preserve"> </w:t>
      </w:r>
      <w:r w:rsidR="00AD11FB">
        <w:t xml:space="preserve">in improving the GDP of the country. </w:t>
      </w:r>
      <w:r w:rsidRPr="00C579A5">
        <w:t xml:space="preserve">The </w:t>
      </w:r>
      <w:r w:rsidRPr="00C579A5">
        <w:rPr>
          <w:iCs/>
        </w:rPr>
        <w:t>National Industrial Policy</w:t>
      </w:r>
      <w:r w:rsidRPr="00C579A5">
        <w:t xml:space="preserve"> (2020) emphasizes the need for value-added manufacturing, which would shift the economy away from the traditional reliance on raw agricultural exports. Several initiatives, such as the establishment of industrial parks and efforts to improve infrastructure, have been undertaken to promote industrial development. However, challenges persist, including inadequate infrastructure, limited access to finance, low technological adoption, and a shortage of skilled </w:t>
      </w:r>
      <w:r w:rsidR="005620A0">
        <w:t>labour</w:t>
      </w:r>
      <w:r w:rsidRPr="00C579A5">
        <w:t>, all of which hinder the rapid industrial growth needed to propel Uganda into higher economic brackets.</w:t>
      </w:r>
    </w:p>
    <w:p w14:paraId="3B2B0DD4" w14:textId="2F6FFB93" w:rsidR="009807E0" w:rsidRPr="00C579A5" w:rsidRDefault="009807E0" w:rsidP="00927445">
      <w:pPr>
        <w:rPr>
          <w:rFonts w:cs="Times New Roman"/>
          <w:szCs w:val="24"/>
        </w:rPr>
      </w:pPr>
      <w:r w:rsidRPr="00C579A5">
        <w:rPr>
          <w:rFonts w:cs="Times New Roman"/>
          <w:szCs w:val="24"/>
        </w:rPr>
        <w:lastRenderedPageBreak/>
        <w:t xml:space="preserve">The focus on </w:t>
      </w:r>
      <w:r w:rsidRPr="00C579A5">
        <w:rPr>
          <w:rStyle w:val="Strong"/>
          <w:rFonts w:cs="Times New Roman"/>
          <w:b w:val="0"/>
          <w:szCs w:val="24"/>
        </w:rPr>
        <w:t>growth fixed capital formation</w:t>
      </w:r>
      <w:r w:rsidRPr="00C579A5">
        <w:rPr>
          <w:rFonts w:cs="Times New Roman"/>
          <w:b/>
          <w:szCs w:val="24"/>
        </w:rPr>
        <w:t xml:space="preserve">, </w:t>
      </w:r>
      <w:r w:rsidRPr="00C579A5">
        <w:rPr>
          <w:rStyle w:val="Strong"/>
          <w:rFonts w:cs="Times New Roman"/>
          <w:b w:val="0"/>
          <w:szCs w:val="24"/>
        </w:rPr>
        <w:t>investment in education</w:t>
      </w:r>
      <w:r w:rsidRPr="00C579A5">
        <w:rPr>
          <w:rFonts w:cs="Times New Roman"/>
          <w:b/>
          <w:szCs w:val="24"/>
        </w:rPr>
        <w:t xml:space="preserve"> </w:t>
      </w:r>
      <w:r w:rsidRPr="00C579A5">
        <w:rPr>
          <w:rFonts w:cs="Times New Roman"/>
          <w:szCs w:val="24"/>
        </w:rPr>
        <w:t xml:space="preserve">and </w:t>
      </w:r>
      <w:r w:rsidRPr="00C579A5">
        <w:rPr>
          <w:rStyle w:val="Strong"/>
          <w:rFonts w:cs="Times New Roman"/>
          <w:b w:val="0"/>
          <w:szCs w:val="24"/>
        </w:rPr>
        <w:t>population growth</w:t>
      </w:r>
      <w:r w:rsidRPr="00C579A5">
        <w:rPr>
          <w:rFonts w:cs="Times New Roman"/>
          <w:b/>
          <w:szCs w:val="24"/>
        </w:rPr>
        <w:t xml:space="preserve"> </w:t>
      </w:r>
      <w:r w:rsidRPr="00C579A5">
        <w:rPr>
          <w:rFonts w:cs="Times New Roman"/>
          <w:szCs w:val="24"/>
        </w:rPr>
        <w:t>is interconnected and crucial for the sustainable development of Uganda’s industrial sector. The government adopt a holistic strategy that encourages investment in infrastructure, education, and technology while ensuring that industrial growth aligns with the growing population’s needs and provides employment opportunities. By investing in these areas, Uganda can foster a vibrant, diversified industrial economy</w:t>
      </w:r>
      <w:r w:rsidRPr="00C579A5">
        <w:t>.</w:t>
      </w:r>
    </w:p>
    <w:p w14:paraId="1B5010E8" w14:textId="1F499A5D" w:rsidR="00EC14C9" w:rsidRPr="00C579A5" w:rsidRDefault="00D81F78" w:rsidP="00927445">
      <w:pPr>
        <w:pStyle w:val="Heading2"/>
        <w:rPr>
          <w:rFonts w:ascii="Times New Roman" w:hAnsi="Times New Roman" w:cs="Times New Roman"/>
          <w:b/>
          <w:color w:val="auto"/>
          <w:sz w:val="24"/>
          <w:szCs w:val="24"/>
        </w:rPr>
      </w:pPr>
      <w:bookmarkStart w:id="22" w:name="_Toc209426611"/>
      <w:r>
        <w:rPr>
          <w:rFonts w:ascii="Times New Roman" w:hAnsi="Times New Roman" w:cs="Times New Roman"/>
          <w:b/>
          <w:color w:val="auto"/>
          <w:sz w:val="24"/>
          <w:szCs w:val="24"/>
        </w:rPr>
        <w:t>1.2</w:t>
      </w:r>
      <w:r w:rsidR="00991730" w:rsidRPr="00C579A5">
        <w:rPr>
          <w:rFonts w:ascii="Times New Roman" w:hAnsi="Times New Roman" w:cs="Times New Roman"/>
          <w:b/>
          <w:color w:val="auto"/>
          <w:sz w:val="24"/>
          <w:szCs w:val="24"/>
        </w:rPr>
        <w:t xml:space="preserve"> </w:t>
      </w:r>
      <w:r w:rsidR="006E6110" w:rsidRPr="00C579A5">
        <w:rPr>
          <w:rFonts w:ascii="Times New Roman" w:hAnsi="Times New Roman" w:cs="Times New Roman"/>
          <w:b/>
          <w:color w:val="auto"/>
          <w:sz w:val="24"/>
          <w:szCs w:val="24"/>
        </w:rPr>
        <w:t>Problem statement</w:t>
      </w:r>
      <w:bookmarkEnd w:id="22"/>
    </w:p>
    <w:p w14:paraId="209AF98F" w14:textId="47DD6F63" w:rsidR="00963728" w:rsidRPr="00C579A5" w:rsidRDefault="002959EC" w:rsidP="00927445">
      <w:pPr>
        <w:rPr>
          <w:rFonts w:cs="Times New Roman"/>
          <w:szCs w:val="24"/>
        </w:rPr>
      </w:pPr>
      <w:r w:rsidRPr="00C579A5">
        <w:rPr>
          <w:rFonts w:cs="Times New Roman"/>
          <w:szCs w:val="24"/>
        </w:rPr>
        <w:t>The industrial sector in Uganda is critical for the country's economic transformation. It is a key driver of job creation, poverty reduction, and overall economic development (</w:t>
      </w:r>
      <w:r w:rsidRPr="00C579A5">
        <w:rPr>
          <w:rFonts w:cs="Times New Roman"/>
          <w:szCs w:val="24"/>
          <w:shd w:val="clear" w:color="auto" w:fill="FFFFFF"/>
        </w:rPr>
        <w:t xml:space="preserve">James, </w:t>
      </w:r>
      <w:proofErr w:type="spellStart"/>
      <w:r w:rsidRPr="00C579A5">
        <w:rPr>
          <w:rFonts w:cs="Times New Roman"/>
          <w:szCs w:val="24"/>
          <w:shd w:val="clear" w:color="auto" w:fill="FFFFFF"/>
        </w:rPr>
        <w:t>Eria</w:t>
      </w:r>
      <w:proofErr w:type="spellEnd"/>
      <w:r w:rsidRPr="00C579A5">
        <w:rPr>
          <w:rFonts w:cs="Times New Roman"/>
          <w:szCs w:val="24"/>
          <w:shd w:val="clear" w:color="auto" w:fill="FFFFFF"/>
        </w:rPr>
        <w:t xml:space="preserve"> &amp; Ibrahim, 2023).</w:t>
      </w:r>
      <w:r w:rsidRPr="00C579A5">
        <w:rPr>
          <w:rFonts w:cs="Times New Roman"/>
          <w:szCs w:val="24"/>
        </w:rPr>
        <w:t xml:space="preserve"> Government has also established various </w:t>
      </w:r>
      <w:r w:rsidRPr="00C579A5">
        <w:rPr>
          <w:rStyle w:val="Strong"/>
          <w:rFonts w:cs="Times New Roman"/>
          <w:b w:val="0"/>
          <w:szCs w:val="24"/>
        </w:rPr>
        <w:t>industrial parks</w:t>
      </w:r>
      <w:r w:rsidRPr="00C579A5">
        <w:rPr>
          <w:rFonts w:cs="Times New Roman"/>
          <w:szCs w:val="24"/>
        </w:rPr>
        <w:t xml:space="preserve"> in strategic locations across Uganda, such as the </w:t>
      </w:r>
      <w:r w:rsidRPr="00C579A5">
        <w:rPr>
          <w:rStyle w:val="Strong"/>
          <w:rFonts w:cs="Times New Roman"/>
          <w:b w:val="0"/>
          <w:szCs w:val="24"/>
        </w:rPr>
        <w:t>Kampala Industrial Park</w:t>
      </w:r>
      <w:r w:rsidRPr="00C579A5">
        <w:rPr>
          <w:rFonts w:cs="Times New Roman"/>
          <w:b/>
          <w:szCs w:val="24"/>
        </w:rPr>
        <w:t xml:space="preserve">, </w:t>
      </w:r>
      <w:proofErr w:type="spellStart"/>
      <w:r w:rsidRPr="00C579A5">
        <w:rPr>
          <w:rStyle w:val="Strong"/>
          <w:rFonts w:cs="Times New Roman"/>
          <w:b w:val="0"/>
          <w:szCs w:val="24"/>
        </w:rPr>
        <w:t>Namanve</w:t>
      </w:r>
      <w:proofErr w:type="spellEnd"/>
      <w:r w:rsidRPr="00C579A5">
        <w:rPr>
          <w:rStyle w:val="Strong"/>
          <w:rFonts w:cs="Times New Roman"/>
          <w:b w:val="0"/>
          <w:szCs w:val="24"/>
        </w:rPr>
        <w:t xml:space="preserve"> Industrial Park</w:t>
      </w:r>
      <w:r w:rsidR="00AB0EBE" w:rsidRPr="00C579A5">
        <w:rPr>
          <w:rStyle w:val="Strong"/>
          <w:rFonts w:cs="Times New Roman"/>
          <w:b w:val="0"/>
          <w:szCs w:val="24"/>
        </w:rPr>
        <w:t xml:space="preserve"> (</w:t>
      </w:r>
      <w:proofErr w:type="spellStart"/>
      <w:r w:rsidR="00AB0EBE" w:rsidRPr="00C579A5">
        <w:rPr>
          <w:rFonts w:cs="Times New Roman"/>
          <w:szCs w:val="24"/>
          <w:shd w:val="clear" w:color="auto" w:fill="FFFFFF"/>
        </w:rPr>
        <w:t>Onyinyi</w:t>
      </w:r>
      <w:proofErr w:type="spellEnd"/>
      <w:r w:rsidR="00AB0EBE" w:rsidRPr="00C579A5">
        <w:rPr>
          <w:rFonts w:cs="Times New Roman"/>
          <w:szCs w:val="24"/>
          <w:shd w:val="clear" w:color="auto" w:fill="FFFFFF"/>
        </w:rPr>
        <w:t xml:space="preserve"> &amp; </w:t>
      </w:r>
      <w:proofErr w:type="spellStart"/>
      <w:r w:rsidR="00AB0EBE" w:rsidRPr="00C579A5">
        <w:rPr>
          <w:rFonts w:cs="Times New Roman"/>
          <w:szCs w:val="24"/>
          <w:shd w:val="clear" w:color="auto" w:fill="FFFFFF"/>
        </w:rPr>
        <w:t>Asiimwe</w:t>
      </w:r>
      <w:proofErr w:type="spellEnd"/>
      <w:r w:rsidR="00AB0EBE" w:rsidRPr="00C579A5">
        <w:rPr>
          <w:rFonts w:cs="Times New Roman"/>
          <w:szCs w:val="24"/>
          <w:shd w:val="clear" w:color="auto" w:fill="FFFFFF"/>
        </w:rPr>
        <w:t>, 2024)</w:t>
      </w:r>
      <w:r w:rsidRPr="00C579A5">
        <w:rPr>
          <w:rFonts w:cs="Times New Roman"/>
          <w:b/>
          <w:szCs w:val="24"/>
        </w:rPr>
        <w:t>.</w:t>
      </w:r>
      <w:r w:rsidRPr="00C579A5">
        <w:rPr>
          <w:rFonts w:cs="Times New Roman"/>
          <w:szCs w:val="24"/>
        </w:rPr>
        <w:t xml:space="preserve"> Government also offers a range of </w:t>
      </w:r>
      <w:r w:rsidRPr="00C579A5">
        <w:rPr>
          <w:rStyle w:val="Strong"/>
          <w:rFonts w:cs="Times New Roman"/>
          <w:b w:val="0"/>
          <w:szCs w:val="24"/>
        </w:rPr>
        <w:t>tax incentives</w:t>
      </w:r>
      <w:r w:rsidRPr="00C579A5">
        <w:rPr>
          <w:rFonts w:cs="Times New Roman"/>
          <w:szCs w:val="24"/>
        </w:rPr>
        <w:t xml:space="preserve"> for investors in industrial sectors, such as </w:t>
      </w:r>
      <w:r w:rsidRPr="00C579A5">
        <w:rPr>
          <w:rStyle w:val="Strong"/>
          <w:rFonts w:cs="Times New Roman"/>
          <w:b w:val="0"/>
          <w:szCs w:val="24"/>
        </w:rPr>
        <w:t>tax holidays</w:t>
      </w:r>
      <w:r w:rsidRPr="00C579A5">
        <w:rPr>
          <w:rFonts w:cs="Times New Roman"/>
          <w:b/>
          <w:szCs w:val="24"/>
        </w:rPr>
        <w:t xml:space="preserve">, </w:t>
      </w:r>
      <w:r w:rsidRPr="00C579A5">
        <w:rPr>
          <w:rStyle w:val="Strong"/>
          <w:rFonts w:cs="Times New Roman"/>
          <w:b w:val="0"/>
          <w:szCs w:val="24"/>
        </w:rPr>
        <w:t>duty</w:t>
      </w:r>
      <w:r w:rsidRPr="00C579A5">
        <w:rPr>
          <w:rStyle w:val="Strong"/>
          <w:rFonts w:cs="Times New Roman"/>
          <w:szCs w:val="24"/>
        </w:rPr>
        <w:t xml:space="preserve"> </w:t>
      </w:r>
      <w:r w:rsidRPr="00C579A5">
        <w:rPr>
          <w:rStyle w:val="Strong"/>
          <w:rFonts w:cs="Times New Roman"/>
          <w:b w:val="0"/>
          <w:szCs w:val="24"/>
        </w:rPr>
        <w:t>exemptions</w:t>
      </w:r>
      <w:r w:rsidRPr="00C579A5">
        <w:rPr>
          <w:rFonts w:cs="Times New Roman"/>
          <w:b/>
          <w:szCs w:val="24"/>
        </w:rPr>
        <w:t>,</w:t>
      </w:r>
      <w:r w:rsidRPr="00C579A5">
        <w:rPr>
          <w:rFonts w:cs="Times New Roman"/>
          <w:szCs w:val="24"/>
        </w:rPr>
        <w:t xml:space="preserve"> and </w:t>
      </w:r>
      <w:r w:rsidRPr="00C579A5">
        <w:rPr>
          <w:rStyle w:val="Strong"/>
          <w:rFonts w:cs="Times New Roman"/>
          <w:b w:val="0"/>
          <w:szCs w:val="24"/>
        </w:rPr>
        <w:t>tax rebates</w:t>
      </w:r>
      <w:r w:rsidRPr="00C579A5">
        <w:rPr>
          <w:rFonts w:cs="Times New Roman"/>
          <w:szCs w:val="24"/>
        </w:rPr>
        <w:t xml:space="preserve"> for businesses that contribute to Uganda’s economic development (</w:t>
      </w:r>
      <w:proofErr w:type="spellStart"/>
      <w:r w:rsidRPr="00C579A5">
        <w:rPr>
          <w:rFonts w:cs="Times New Roman"/>
          <w:szCs w:val="24"/>
          <w:shd w:val="clear" w:color="auto" w:fill="FFFFFF"/>
        </w:rPr>
        <w:t>Rugasira</w:t>
      </w:r>
      <w:proofErr w:type="spellEnd"/>
      <w:r w:rsidRPr="00C579A5">
        <w:rPr>
          <w:rFonts w:cs="Times New Roman"/>
          <w:szCs w:val="24"/>
          <w:shd w:val="clear" w:color="auto" w:fill="FFFFFF"/>
        </w:rPr>
        <w:t xml:space="preserve"> et al., 2022)</w:t>
      </w:r>
      <w:r w:rsidRPr="00C579A5">
        <w:rPr>
          <w:rFonts w:cs="Times New Roman"/>
          <w:szCs w:val="24"/>
        </w:rPr>
        <w:t xml:space="preserve">. </w:t>
      </w:r>
    </w:p>
    <w:p w14:paraId="3ED5B24B" w14:textId="5738FC33" w:rsidR="00963728" w:rsidRPr="00C579A5" w:rsidRDefault="00963728" w:rsidP="00927445">
      <w:pPr>
        <w:rPr>
          <w:rFonts w:cs="Times New Roman"/>
          <w:szCs w:val="24"/>
          <w:shd w:val="clear" w:color="auto" w:fill="FFFFFF"/>
        </w:rPr>
      </w:pPr>
      <w:r w:rsidRPr="00C579A5">
        <w:rPr>
          <w:rFonts w:cs="Times New Roman"/>
          <w:szCs w:val="24"/>
        </w:rPr>
        <w:t>Despite the efforts in the industrial sector, share of manufacturing (as a subset of industry) has experienced weaker growth, increasing from 5% to 8% of GDP, the growth of the manufacturing sector’s contribution to GDP has slowed down in the past three decades. In 1990–1999, average annual growth was 13.2%, whereas in 2000–2009 it slowed down to 6.6% and in 2010–2018 it declined to 3.4% (</w:t>
      </w:r>
      <w:proofErr w:type="spellStart"/>
      <w:r w:rsidRPr="00C579A5">
        <w:rPr>
          <w:rFonts w:cs="Times New Roman"/>
          <w:szCs w:val="24"/>
          <w:shd w:val="clear" w:color="auto" w:fill="FFFFFF"/>
        </w:rPr>
        <w:t>Rumanzi</w:t>
      </w:r>
      <w:proofErr w:type="spellEnd"/>
      <w:r w:rsidRPr="00C579A5">
        <w:rPr>
          <w:rFonts w:cs="Times New Roman"/>
          <w:szCs w:val="24"/>
          <w:shd w:val="clear" w:color="auto" w:fill="FFFFFF"/>
        </w:rPr>
        <w:t xml:space="preserve"> et al., 2021). </w:t>
      </w:r>
      <w:r w:rsidRPr="00C579A5">
        <w:rPr>
          <w:rFonts w:cs="Times New Roman"/>
          <w:szCs w:val="24"/>
        </w:rPr>
        <w:t>Interestingly, during the global financial crisis in covid-19 pandemic, the GFCF growth rate in Uganda reduced from 3.53% in 2018 to 2.09% in 2019, 1.97% in 2020, 1.92% in 2021, 1.87% in 2022 but later increased to 2.15% in 2023. Similarly, the export growth rate fell sharply from 43.95% in 2020 to -11.42% in 2021 (</w:t>
      </w:r>
      <w:proofErr w:type="spellStart"/>
      <w:r w:rsidRPr="00C579A5">
        <w:rPr>
          <w:rFonts w:cs="Times New Roman"/>
          <w:szCs w:val="24"/>
          <w:shd w:val="clear" w:color="auto" w:fill="FFFFFF"/>
        </w:rPr>
        <w:t>Behuria</w:t>
      </w:r>
      <w:proofErr w:type="spellEnd"/>
      <w:r w:rsidRPr="00C579A5">
        <w:rPr>
          <w:rFonts w:cs="Times New Roman"/>
          <w:szCs w:val="24"/>
          <w:shd w:val="clear" w:color="auto" w:fill="FFFFFF"/>
        </w:rPr>
        <w:t xml:space="preserve">, 2021; </w:t>
      </w:r>
      <w:proofErr w:type="spellStart"/>
      <w:r w:rsidRPr="00C579A5">
        <w:rPr>
          <w:rFonts w:cs="Times New Roman"/>
          <w:szCs w:val="24"/>
          <w:shd w:val="clear" w:color="auto" w:fill="FFFFFF"/>
        </w:rPr>
        <w:t>Esaku</w:t>
      </w:r>
      <w:proofErr w:type="spellEnd"/>
      <w:r w:rsidRPr="00C579A5">
        <w:rPr>
          <w:rFonts w:cs="Times New Roman"/>
          <w:szCs w:val="24"/>
          <w:shd w:val="clear" w:color="auto" w:fill="FFFFFF"/>
        </w:rPr>
        <w:t>, 2021)</w:t>
      </w:r>
      <w:r w:rsidRPr="00C579A5">
        <w:rPr>
          <w:rFonts w:cs="Times New Roman"/>
          <w:szCs w:val="24"/>
        </w:rPr>
        <w:t>. In contrast, imports were volatile during the financial crisis period, growing by -2.65% in 2020, 2.21% in 2021, 3.29% in 2022 and 5.42% in 2023 implying high dependency from different countries due to slow pace of industrial sector growth (</w:t>
      </w:r>
      <w:r w:rsidRPr="00C579A5">
        <w:rPr>
          <w:rFonts w:cs="Times New Roman"/>
          <w:szCs w:val="24"/>
          <w:shd w:val="clear" w:color="auto" w:fill="FFFFFF"/>
        </w:rPr>
        <w:t xml:space="preserve">Buda &amp; </w:t>
      </w:r>
      <w:proofErr w:type="spellStart"/>
      <w:r w:rsidRPr="00C579A5">
        <w:rPr>
          <w:rFonts w:cs="Times New Roman"/>
          <w:szCs w:val="24"/>
          <w:shd w:val="clear" w:color="auto" w:fill="FFFFFF"/>
        </w:rPr>
        <w:t>Ricz</w:t>
      </w:r>
      <w:proofErr w:type="spellEnd"/>
      <w:r w:rsidRPr="00C579A5">
        <w:rPr>
          <w:rFonts w:cs="Times New Roman"/>
          <w:szCs w:val="24"/>
          <w:shd w:val="clear" w:color="auto" w:fill="FFFFFF"/>
        </w:rPr>
        <w:t xml:space="preserve">, 2023; James, </w:t>
      </w:r>
      <w:proofErr w:type="spellStart"/>
      <w:r w:rsidRPr="00C579A5">
        <w:rPr>
          <w:rFonts w:cs="Times New Roman"/>
          <w:szCs w:val="24"/>
          <w:shd w:val="clear" w:color="auto" w:fill="FFFFFF"/>
        </w:rPr>
        <w:t>Eria</w:t>
      </w:r>
      <w:proofErr w:type="spellEnd"/>
      <w:r w:rsidRPr="00C579A5">
        <w:rPr>
          <w:rFonts w:cs="Times New Roman"/>
          <w:szCs w:val="24"/>
          <w:shd w:val="clear" w:color="auto" w:fill="FFFFFF"/>
        </w:rPr>
        <w:t xml:space="preserve"> &amp; Ibrahim, 2023). </w:t>
      </w:r>
    </w:p>
    <w:p w14:paraId="64DBFC3C" w14:textId="5B8D6220" w:rsidR="00912F5B" w:rsidRDefault="00993F4F" w:rsidP="00927445">
      <w:pPr>
        <w:rPr>
          <w:rFonts w:eastAsiaTheme="majorEastAsia" w:cs="Times New Roman"/>
          <w:b/>
          <w:szCs w:val="24"/>
          <w:shd w:val="clear" w:color="auto" w:fill="FFFFFF"/>
        </w:rPr>
      </w:pPr>
      <w:r w:rsidRPr="00C579A5">
        <w:rPr>
          <w:rFonts w:cs="Times New Roman"/>
          <w:szCs w:val="24"/>
          <w:shd w:val="clear" w:color="auto" w:fill="FFFFFF"/>
        </w:rPr>
        <w:t>It should be noted that</w:t>
      </w:r>
      <w:r w:rsidR="002E0144" w:rsidRPr="00C579A5">
        <w:rPr>
          <w:rFonts w:cs="Times New Roman"/>
          <w:szCs w:val="24"/>
          <w:shd w:val="clear" w:color="auto" w:fill="FFFFFF"/>
        </w:rPr>
        <w:t xml:space="preserve"> there </w:t>
      </w:r>
      <w:r w:rsidR="004014D2" w:rsidRPr="00C579A5">
        <w:rPr>
          <w:rFonts w:cs="Times New Roman"/>
          <w:szCs w:val="24"/>
          <w:shd w:val="clear" w:color="auto" w:fill="FFFFFF"/>
        </w:rPr>
        <w:t xml:space="preserve">are limited studies on Uganda which have considered multiple growth theories to build the empirical model by including a variety of growth determinants. In some studies, authors have adopted the exploratory research design to study Uganda’s growth determinants. In many of the studies on Uganda, the inherent challenge of </w:t>
      </w:r>
      <w:proofErr w:type="spellStart"/>
      <w:r w:rsidR="004014D2" w:rsidRPr="00C579A5">
        <w:rPr>
          <w:rFonts w:cs="Times New Roman"/>
          <w:szCs w:val="24"/>
          <w:shd w:val="clear" w:color="auto" w:fill="FFFFFF"/>
        </w:rPr>
        <w:t>endogeneity</w:t>
      </w:r>
      <w:proofErr w:type="spellEnd"/>
      <w:r w:rsidR="004014D2" w:rsidRPr="00C579A5">
        <w:rPr>
          <w:rFonts w:cs="Times New Roman"/>
          <w:szCs w:val="24"/>
          <w:shd w:val="clear" w:color="auto" w:fill="FFFFFF"/>
        </w:rPr>
        <w:t xml:space="preserve"> bias in </w:t>
      </w:r>
      <w:r w:rsidR="004014D2" w:rsidRPr="00C579A5">
        <w:rPr>
          <w:rFonts w:cs="Times New Roman"/>
          <w:szCs w:val="24"/>
          <w:shd w:val="clear" w:color="auto" w:fill="FFFFFF"/>
        </w:rPr>
        <w:lastRenderedPageBreak/>
        <w:t>growth models is not addressed, yet, many of these studies have not accounted for the role of productivity factors on Uganda’s growth process. This study benchmarks the neoclassical growth model developed by </w:t>
      </w:r>
      <w:hyperlink r:id="rId15" w:anchor="ref90" w:tgtFrame="_self" w:history="1">
        <w:r w:rsidR="004014D2" w:rsidRPr="00C579A5">
          <w:rPr>
            <w:rStyle w:val="Hyperlink"/>
            <w:rFonts w:cs="Times New Roman"/>
            <w:color w:val="auto"/>
            <w:szCs w:val="24"/>
            <w:u w:val="none"/>
            <w:shd w:val="clear" w:color="auto" w:fill="FFFFFF"/>
          </w:rPr>
          <w:t>Solow (1956)</w:t>
        </w:r>
      </w:hyperlink>
      <w:r w:rsidR="004014D2" w:rsidRPr="00C579A5">
        <w:rPr>
          <w:rFonts w:cs="Times New Roman"/>
          <w:szCs w:val="24"/>
          <w:shd w:val="clear" w:color="auto" w:fill="FFFFFF"/>
        </w:rPr>
        <w:t xml:space="preserve"> and builds on it to include the </w:t>
      </w:r>
      <w:r w:rsidR="003821AC">
        <w:rPr>
          <w:rFonts w:cs="Times New Roman"/>
          <w:szCs w:val="24"/>
          <w:shd w:val="clear" w:color="auto" w:fill="FFFFFF"/>
        </w:rPr>
        <w:t xml:space="preserve">input </w:t>
      </w:r>
      <w:r w:rsidR="004014D2" w:rsidRPr="00C579A5">
        <w:rPr>
          <w:rFonts w:cs="Times New Roman"/>
          <w:szCs w:val="24"/>
          <w:shd w:val="clear" w:color="auto" w:fill="FFFFFF"/>
        </w:rPr>
        <w:t>growth factors</w:t>
      </w:r>
      <w:r w:rsidR="003821AC">
        <w:rPr>
          <w:rFonts w:cs="Times New Roman"/>
          <w:szCs w:val="24"/>
          <w:shd w:val="clear" w:color="auto" w:fill="FFFFFF"/>
        </w:rPr>
        <w:t xml:space="preserve"> such as </w:t>
      </w:r>
      <w:r w:rsidR="003821AC">
        <w:rPr>
          <w:rFonts w:cs="Times New Roman"/>
          <w:szCs w:val="24"/>
        </w:rPr>
        <w:t xml:space="preserve">gross fixed capital formulation; </w:t>
      </w:r>
      <w:r w:rsidR="003821AC" w:rsidRPr="00C579A5">
        <w:rPr>
          <w:rFonts w:cs="Times New Roman"/>
          <w:szCs w:val="24"/>
        </w:rPr>
        <w:t xml:space="preserve">investment in education </w:t>
      </w:r>
      <w:r w:rsidR="003821AC">
        <w:rPr>
          <w:rFonts w:cs="Times New Roman"/>
          <w:szCs w:val="24"/>
        </w:rPr>
        <w:t xml:space="preserve">and </w:t>
      </w:r>
      <w:r w:rsidR="003821AC" w:rsidRPr="00C579A5">
        <w:rPr>
          <w:rFonts w:cs="Times New Roman"/>
          <w:szCs w:val="24"/>
        </w:rPr>
        <w:t>population</w:t>
      </w:r>
      <w:r w:rsidR="003821AC">
        <w:rPr>
          <w:rFonts w:cs="Times New Roman"/>
          <w:szCs w:val="24"/>
        </w:rPr>
        <w:t xml:space="preserve"> growth to use</w:t>
      </w:r>
      <w:r w:rsidR="004014D2" w:rsidRPr="00C579A5">
        <w:rPr>
          <w:rFonts w:cs="Times New Roman"/>
          <w:szCs w:val="24"/>
          <w:shd w:val="clear" w:color="auto" w:fill="FFFFFF"/>
        </w:rPr>
        <w:t xml:space="preserve"> the estimation methods that acco</w:t>
      </w:r>
      <w:r w:rsidR="00FD5774">
        <w:rPr>
          <w:rFonts w:cs="Times New Roman"/>
          <w:szCs w:val="24"/>
          <w:shd w:val="clear" w:color="auto" w:fill="FFFFFF"/>
        </w:rPr>
        <w:t>unt for endogenous</w:t>
      </w:r>
      <w:r w:rsidR="004014D2" w:rsidRPr="00C579A5">
        <w:rPr>
          <w:rFonts w:cs="Times New Roman"/>
          <w:szCs w:val="24"/>
          <w:shd w:val="clear" w:color="auto" w:fill="FFFFFF"/>
        </w:rPr>
        <w:t xml:space="preserve"> bias in order </w:t>
      </w:r>
      <w:r w:rsidR="003821AC">
        <w:rPr>
          <w:rFonts w:cs="Times New Roman"/>
          <w:szCs w:val="24"/>
          <w:shd w:val="clear" w:color="auto" w:fill="FFFFFF"/>
        </w:rPr>
        <w:t xml:space="preserve">determine </w:t>
      </w:r>
      <w:r w:rsidR="00862881" w:rsidRPr="00C579A5">
        <w:rPr>
          <w:rFonts w:cs="Times New Roman"/>
          <w:szCs w:val="24"/>
          <w:shd w:val="clear" w:color="auto" w:fill="FFFFFF"/>
        </w:rPr>
        <w:t xml:space="preserve">industrial sector growth </w:t>
      </w:r>
      <w:r w:rsidR="00D969AA" w:rsidRPr="00C579A5">
        <w:rPr>
          <w:rFonts w:cs="Times New Roman"/>
          <w:szCs w:val="24"/>
          <w:shd w:val="clear" w:color="auto" w:fill="FFFFFF"/>
        </w:rPr>
        <w:t>in</w:t>
      </w:r>
      <w:r w:rsidR="004014D2" w:rsidRPr="00C579A5">
        <w:rPr>
          <w:rFonts w:cs="Times New Roman"/>
          <w:szCs w:val="24"/>
          <w:shd w:val="clear" w:color="auto" w:fill="FFFFFF"/>
        </w:rPr>
        <w:t xml:space="preserve"> Uganda.</w:t>
      </w:r>
    </w:p>
    <w:p w14:paraId="213C1FB9" w14:textId="4401295C" w:rsidR="00451AE1" w:rsidRPr="00C579A5" w:rsidRDefault="00D81F78" w:rsidP="00927445">
      <w:pPr>
        <w:pStyle w:val="Heading2"/>
        <w:rPr>
          <w:rFonts w:ascii="Times New Roman" w:hAnsi="Times New Roman" w:cs="Times New Roman"/>
          <w:b/>
          <w:color w:val="auto"/>
          <w:sz w:val="24"/>
          <w:szCs w:val="24"/>
          <w:shd w:val="clear" w:color="auto" w:fill="FFFFFF"/>
        </w:rPr>
      </w:pPr>
      <w:bookmarkStart w:id="23" w:name="_Toc209426612"/>
      <w:r>
        <w:rPr>
          <w:rFonts w:ascii="Times New Roman" w:hAnsi="Times New Roman" w:cs="Times New Roman"/>
          <w:b/>
          <w:color w:val="auto"/>
          <w:sz w:val="24"/>
          <w:szCs w:val="24"/>
          <w:shd w:val="clear" w:color="auto" w:fill="FFFFFF"/>
        </w:rPr>
        <w:t>1.3</w:t>
      </w:r>
      <w:r w:rsidR="00991730" w:rsidRPr="00C579A5">
        <w:rPr>
          <w:rFonts w:ascii="Times New Roman" w:hAnsi="Times New Roman" w:cs="Times New Roman"/>
          <w:b/>
          <w:color w:val="auto"/>
          <w:sz w:val="24"/>
          <w:szCs w:val="24"/>
          <w:shd w:val="clear" w:color="auto" w:fill="FFFFFF"/>
        </w:rPr>
        <w:t xml:space="preserve"> </w:t>
      </w:r>
      <w:r w:rsidR="00451AE1" w:rsidRPr="00C579A5">
        <w:rPr>
          <w:rFonts w:ascii="Times New Roman" w:hAnsi="Times New Roman" w:cs="Times New Roman"/>
          <w:b/>
          <w:color w:val="auto"/>
          <w:sz w:val="24"/>
          <w:szCs w:val="24"/>
          <w:shd w:val="clear" w:color="auto" w:fill="FFFFFF"/>
        </w:rPr>
        <w:t>General objective</w:t>
      </w:r>
      <w:bookmarkEnd w:id="23"/>
    </w:p>
    <w:p w14:paraId="1A99CF4E" w14:textId="135B1ED0" w:rsidR="00451AE1" w:rsidRPr="00C579A5" w:rsidRDefault="00451AE1" w:rsidP="00927445">
      <w:pPr>
        <w:rPr>
          <w:rFonts w:cs="Times New Roman"/>
          <w:szCs w:val="24"/>
          <w:shd w:val="clear" w:color="auto" w:fill="FFFFFF"/>
        </w:rPr>
      </w:pPr>
      <w:r w:rsidRPr="00C579A5">
        <w:rPr>
          <w:rFonts w:cs="Times New Roman"/>
          <w:szCs w:val="24"/>
          <w:shd w:val="clear" w:color="auto" w:fill="FFFFFF"/>
        </w:rPr>
        <w:t xml:space="preserve">To </w:t>
      </w:r>
      <w:r w:rsidR="00A009F4" w:rsidRPr="00C579A5">
        <w:rPr>
          <w:rFonts w:cs="Times New Roman"/>
          <w:szCs w:val="24"/>
          <w:shd w:val="clear" w:color="auto" w:fill="FFFFFF"/>
        </w:rPr>
        <w:t>investigate the e</w:t>
      </w:r>
      <w:r w:rsidR="00FD5774">
        <w:rPr>
          <w:rFonts w:cs="Times New Roman"/>
          <w:szCs w:val="24"/>
          <w:shd w:val="clear" w:color="auto" w:fill="FFFFFF"/>
        </w:rPr>
        <w:t>ffect</w:t>
      </w:r>
      <w:r w:rsidR="00A009F4" w:rsidRPr="00C579A5">
        <w:rPr>
          <w:rFonts w:cs="Times New Roman"/>
          <w:szCs w:val="24"/>
          <w:shd w:val="clear" w:color="auto" w:fill="FFFFFF"/>
        </w:rPr>
        <w:t xml:space="preserve"> of </w:t>
      </w:r>
      <w:r w:rsidR="009B1D70" w:rsidRPr="00C579A5">
        <w:rPr>
          <w:rFonts w:cs="Times New Roman"/>
          <w:szCs w:val="24"/>
          <w:shd w:val="clear" w:color="auto" w:fill="FFFFFF"/>
        </w:rPr>
        <w:t>input factors on</w:t>
      </w:r>
      <w:r w:rsidR="00A009F4" w:rsidRPr="00C579A5">
        <w:rPr>
          <w:rFonts w:cs="Times New Roman"/>
          <w:szCs w:val="24"/>
          <w:shd w:val="clear" w:color="auto" w:fill="FFFFFF"/>
        </w:rPr>
        <w:t xml:space="preserve"> </w:t>
      </w:r>
      <w:r w:rsidR="00862881" w:rsidRPr="00C579A5">
        <w:rPr>
          <w:rFonts w:cs="Times New Roman"/>
          <w:szCs w:val="24"/>
        </w:rPr>
        <w:t xml:space="preserve">industrial sector growth </w:t>
      </w:r>
      <w:r w:rsidRPr="00C579A5">
        <w:rPr>
          <w:rFonts w:cs="Times New Roman"/>
          <w:szCs w:val="24"/>
        </w:rPr>
        <w:t>in Uganda.</w:t>
      </w:r>
    </w:p>
    <w:p w14:paraId="19B2A7AC" w14:textId="3AE97D56" w:rsidR="00451AE1" w:rsidRPr="00C579A5" w:rsidRDefault="00991730" w:rsidP="00927445">
      <w:pPr>
        <w:pStyle w:val="Heading2"/>
        <w:rPr>
          <w:rFonts w:ascii="Times New Roman" w:hAnsi="Times New Roman" w:cs="Times New Roman"/>
          <w:b/>
          <w:color w:val="auto"/>
          <w:sz w:val="24"/>
          <w:szCs w:val="24"/>
        </w:rPr>
      </w:pPr>
      <w:bookmarkStart w:id="24" w:name="_Toc209426613"/>
      <w:r w:rsidRPr="00C579A5">
        <w:rPr>
          <w:rFonts w:ascii="Times New Roman" w:hAnsi="Times New Roman" w:cs="Times New Roman"/>
          <w:b/>
          <w:color w:val="auto"/>
          <w:sz w:val="24"/>
          <w:szCs w:val="24"/>
        </w:rPr>
        <w:t>1.</w:t>
      </w:r>
      <w:r w:rsidR="00D81F78">
        <w:rPr>
          <w:rFonts w:ascii="Times New Roman" w:hAnsi="Times New Roman" w:cs="Times New Roman"/>
          <w:b/>
          <w:color w:val="auto"/>
          <w:sz w:val="24"/>
          <w:szCs w:val="24"/>
        </w:rPr>
        <w:t>4</w:t>
      </w:r>
      <w:r w:rsidRPr="00C579A5">
        <w:rPr>
          <w:rFonts w:ascii="Times New Roman" w:hAnsi="Times New Roman" w:cs="Times New Roman"/>
          <w:b/>
          <w:color w:val="auto"/>
          <w:sz w:val="24"/>
          <w:szCs w:val="24"/>
        </w:rPr>
        <w:t xml:space="preserve"> </w:t>
      </w:r>
      <w:r w:rsidR="00451AE1" w:rsidRPr="00C579A5">
        <w:rPr>
          <w:rFonts w:ascii="Times New Roman" w:hAnsi="Times New Roman" w:cs="Times New Roman"/>
          <w:b/>
          <w:color w:val="auto"/>
          <w:sz w:val="24"/>
          <w:szCs w:val="24"/>
        </w:rPr>
        <w:t>Specific objectives</w:t>
      </w:r>
      <w:bookmarkEnd w:id="24"/>
    </w:p>
    <w:p w14:paraId="75D73E22" w14:textId="4A06D48D" w:rsidR="00451AE1" w:rsidRPr="00C579A5" w:rsidRDefault="00451AE1" w:rsidP="00927445">
      <w:pPr>
        <w:pStyle w:val="ListParagraph"/>
        <w:numPr>
          <w:ilvl w:val="0"/>
          <w:numId w:val="1"/>
        </w:numPr>
        <w:rPr>
          <w:rFonts w:cs="Times New Roman"/>
          <w:szCs w:val="24"/>
        </w:rPr>
      </w:pPr>
      <w:bookmarkStart w:id="25" w:name="_Hlk205047202"/>
      <w:r w:rsidRPr="00C579A5">
        <w:rPr>
          <w:rFonts w:cs="Times New Roman"/>
          <w:szCs w:val="24"/>
        </w:rPr>
        <w:t xml:space="preserve">To determine the </w:t>
      </w:r>
      <w:r w:rsidR="00A009F4" w:rsidRPr="00C579A5">
        <w:rPr>
          <w:rFonts w:cs="Times New Roman"/>
          <w:szCs w:val="24"/>
        </w:rPr>
        <w:t>effect</w:t>
      </w:r>
      <w:r w:rsidRPr="00C579A5">
        <w:rPr>
          <w:rFonts w:cs="Times New Roman"/>
          <w:szCs w:val="24"/>
        </w:rPr>
        <w:t xml:space="preserve"> of </w:t>
      </w:r>
      <w:r w:rsidR="00D02DE1">
        <w:rPr>
          <w:rFonts w:cs="Times New Roman"/>
          <w:szCs w:val="24"/>
        </w:rPr>
        <w:t>gross</w:t>
      </w:r>
      <w:r w:rsidR="00862881" w:rsidRPr="00C579A5">
        <w:rPr>
          <w:rFonts w:cs="Times New Roman"/>
          <w:szCs w:val="24"/>
        </w:rPr>
        <w:t xml:space="preserve"> fixed capital formulation </w:t>
      </w:r>
      <w:r w:rsidR="00A009F4" w:rsidRPr="00C579A5">
        <w:rPr>
          <w:rFonts w:cs="Times New Roman"/>
          <w:szCs w:val="24"/>
        </w:rPr>
        <w:t>on</w:t>
      </w:r>
      <w:r w:rsidRPr="00C579A5">
        <w:rPr>
          <w:rFonts w:cs="Times New Roman"/>
          <w:szCs w:val="24"/>
        </w:rPr>
        <w:t xml:space="preserve"> </w:t>
      </w:r>
      <w:r w:rsidR="00862881" w:rsidRPr="00C579A5">
        <w:rPr>
          <w:rFonts w:cs="Times New Roman"/>
          <w:szCs w:val="24"/>
        </w:rPr>
        <w:t xml:space="preserve">industrial sector growth </w:t>
      </w:r>
      <w:r w:rsidRPr="00C579A5">
        <w:rPr>
          <w:rFonts w:cs="Times New Roman"/>
          <w:szCs w:val="24"/>
        </w:rPr>
        <w:t>in Uganda</w:t>
      </w:r>
    </w:p>
    <w:p w14:paraId="5D779796" w14:textId="5ACAE106" w:rsidR="00451AE1" w:rsidRPr="00C579A5" w:rsidRDefault="00451AE1" w:rsidP="00927445">
      <w:pPr>
        <w:pStyle w:val="ListParagraph"/>
        <w:numPr>
          <w:ilvl w:val="0"/>
          <w:numId w:val="1"/>
        </w:numPr>
        <w:rPr>
          <w:rFonts w:cs="Times New Roman"/>
          <w:szCs w:val="24"/>
        </w:rPr>
      </w:pPr>
      <w:r w:rsidRPr="00C579A5">
        <w:rPr>
          <w:rFonts w:cs="Times New Roman"/>
          <w:szCs w:val="24"/>
        </w:rPr>
        <w:t xml:space="preserve">To determine </w:t>
      </w:r>
      <w:r w:rsidR="00A009F4" w:rsidRPr="00C579A5">
        <w:rPr>
          <w:rFonts w:cs="Times New Roman"/>
          <w:szCs w:val="24"/>
        </w:rPr>
        <w:t xml:space="preserve">the effect of </w:t>
      </w:r>
      <w:r w:rsidR="008053C6" w:rsidRPr="00C579A5">
        <w:rPr>
          <w:rFonts w:cs="Times New Roman"/>
          <w:szCs w:val="24"/>
        </w:rPr>
        <w:t>investment</w:t>
      </w:r>
      <w:r w:rsidRPr="00C579A5">
        <w:rPr>
          <w:rFonts w:cs="Times New Roman"/>
          <w:szCs w:val="24"/>
        </w:rPr>
        <w:t xml:space="preserve"> in education </w:t>
      </w:r>
      <w:r w:rsidR="00A009F4" w:rsidRPr="00C579A5">
        <w:rPr>
          <w:rFonts w:cs="Times New Roman"/>
          <w:szCs w:val="24"/>
        </w:rPr>
        <w:t>on</w:t>
      </w:r>
      <w:r w:rsidRPr="00C579A5">
        <w:rPr>
          <w:rFonts w:cs="Times New Roman"/>
          <w:szCs w:val="24"/>
        </w:rPr>
        <w:t xml:space="preserve"> </w:t>
      </w:r>
      <w:r w:rsidR="00862881" w:rsidRPr="00C579A5">
        <w:rPr>
          <w:rFonts w:cs="Times New Roman"/>
          <w:szCs w:val="24"/>
        </w:rPr>
        <w:t xml:space="preserve">industrial sector growth </w:t>
      </w:r>
      <w:r w:rsidRPr="00C579A5">
        <w:rPr>
          <w:rFonts w:cs="Times New Roman"/>
          <w:szCs w:val="24"/>
        </w:rPr>
        <w:t>in Uganda</w:t>
      </w:r>
    </w:p>
    <w:p w14:paraId="4FFF2B6F" w14:textId="2A4036F3" w:rsidR="00451AE1" w:rsidRPr="00C579A5" w:rsidRDefault="00A009F4" w:rsidP="00927445">
      <w:pPr>
        <w:pStyle w:val="ListParagraph"/>
        <w:numPr>
          <w:ilvl w:val="0"/>
          <w:numId w:val="1"/>
        </w:numPr>
        <w:rPr>
          <w:rFonts w:cs="Times New Roman"/>
          <w:szCs w:val="24"/>
        </w:rPr>
      </w:pPr>
      <w:r w:rsidRPr="00C579A5">
        <w:rPr>
          <w:rFonts w:cs="Times New Roman"/>
          <w:szCs w:val="24"/>
        </w:rPr>
        <w:t>To determine the effect of population</w:t>
      </w:r>
      <w:r w:rsidR="00FD5774">
        <w:rPr>
          <w:rFonts w:cs="Times New Roman"/>
          <w:szCs w:val="24"/>
        </w:rPr>
        <w:t xml:space="preserve"> </w:t>
      </w:r>
      <w:r w:rsidR="00422034">
        <w:rPr>
          <w:rFonts w:cs="Times New Roman"/>
          <w:szCs w:val="24"/>
        </w:rPr>
        <w:t xml:space="preserve">growth </w:t>
      </w:r>
      <w:r w:rsidRPr="00C579A5">
        <w:rPr>
          <w:rFonts w:cs="Times New Roman"/>
          <w:szCs w:val="24"/>
        </w:rPr>
        <w:t>on</w:t>
      </w:r>
      <w:r w:rsidR="00451AE1" w:rsidRPr="00C579A5">
        <w:rPr>
          <w:rFonts w:cs="Times New Roman"/>
          <w:szCs w:val="24"/>
        </w:rPr>
        <w:t xml:space="preserve"> </w:t>
      </w:r>
      <w:r w:rsidR="00862881" w:rsidRPr="00C579A5">
        <w:rPr>
          <w:rFonts w:cs="Times New Roman"/>
          <w:szCs w:val="24"/>
        </w:rPr>
        <w:t xml:space="preserve">industrial sector growth </w:t>
      </w:r>
      <w:r w:rsidR="00451AE1" w:rsidRPr="00C579A5">
        <w:rPr>
          <w:rFonts w:cs="Times New Roman"/>
          <w:szCs w:val="24"/>
        </w:rPr>
        <w:t>in Uganda</w:t>
      </w:r>
    </w:p>
    <w:p w14:paraId="3B9ED7ED" w14:textId="62254DDE" w:rsidR="00862881" w:rsidRPr="00C579A5" w:rsidRDefault="00991730" w:rsidP="00927445">
      <w:pPr>
        <w:pStyle w:val="Heading2"/>
        <w:rPr>
          <w:rFonts w:ascii="Times New Roman" w:hAnsi="Times New Roman" w:cs="Times New Roman"/>
          <w:b/>
          <w:color w:val="auto"/>
          <w:sz w:val="24"/>
          <w:szCs w:val="24"/>
          <w:shd w:val="clear" w:color="auto" w:fill="FFFFFF"/>
        </w:rPr>
      </w:pPr>
      <w:bookmarkStart w:id="26" w:name="_Toc209426614"/>
      <w:bookmarkEnd w:id="25"/>
      <w:r w:rsidRPr="00C579A5">
        <w:rPr>
          <w:rFonts w:ascii="Times New Roman" w:hAnsi="Times New Roman" w:cs="Times New Roman"/>
          <w:b/>
          <w:color w:val="auto"/>
          <w:sz w:val="24"/>
          <w:szCs w:val="24"/>
          <w:shd w:val="clear" w:color="auto" w:fill="FFFFFF"/>
        </w:rPr>
        <w:t>1.</w:t>
      </w:r>
      <w:r w:rsidR="00D81F78">
        <w:rPr>
          <w:rFonts w:ascii="Times New Roman" w:hAnsi="Times New Roman" w:cs="Times New Roman"/>
          <w:b/>
          <w:color w:val="auto"/>
          <w:sz w:val="24"/>
          <w:szCs w:val="24"/>
          <w:shd w:val="clear" w:color="auto" w:fill="FFFFFF"/>
        </w:rPr>
        <w:t>5</w:t>
      </w:r>
      <w:r w:rsidRPr="00C579A5">
        <w:rPr>
          <w:rFonts w:ascii="Times New Roman" w:hAnsi="Times New Roman" w:cs="Times New Roman"/>
          <w:b/>
          <w:color w:val="auto"/>
          <w:sz w:val="24"/>
          <w:szCs w:val="24"/>
          <w:shd w:val="clear" w:color="auto" w:fill="FFFFFF"/>
        </w:rPr>
        <w:t xml:space="preserve"> </w:t>
      </w:r>
      <w:r w:rsidR="00966BE1" w:rsidRPr="00C579A5">
        <w:rPr>
          <w:rFonts w:ascii="Times New Roman" w:hAnsi="Times New Roman" w:cs="Times New Roman"/>
          <w:b/>
          <w:color w:val="auto"/>
          <w:sz w:val="24"/>
          <w:szCs w:val="24"/>
          <w:shd w:val="clear" w:color="auto" w:fill="FFFFFF"/>
        </w:rPr>
        <w:t>Research Hypothesis</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61B84" w:rsidRPr="00C579A5" w14:paraId="5C1F386C" w14:textId="77777777" w:rsidTr="00A1618F">
        <w:tc>
          <w:tcPr>
            <w:tcW w:w="9350" w:type="dxa"/>
          </w:tcPr>
          <w:p w14:paraId="144A97CE" w14:textId="46BF57B7" w:rsidR="00561B84" w:rsidRPr="00C579A5" w:rsidRDefault="00561B84" w:rsidP="00927445">
            <w:pPr>
              <w:rPr>
                <w:rFonts w:cs="Times New Roman"/>
                <w:szCs w:val="24"/>
              </w:rPr>
            </w:pPr>
            <w:r w:rsidRPr="00A1618F">
              <w:rPr>
                <w:rFonts w:cs="Times New Roman"/>
                <w:b/>
                <w:szCs w:val="24"/>
              </w:rPr>
              <w:t>H0:</w:t>
            </w:r>
            <w:r w:rsidRPr="00C579A5">
              <w:rPr>
                <w:rFonts w:cs="Times New Roman"/>
                <w:szCs w:val="24"/>
              </w:rPr>
              <w:t xml:space="preserve"> There is no significant effect of </w:t>
            </w:r>
            <w:r w:rsidR="00D02DE1">
              <w:rPr>
                <w:rFonts w:cs="Times New Roman"/>
                <w:szCs w:val="24"/>
              </w:rPr>
              <w:t>Gross</w:t>
            </w:r>
            <w:r w:rsidR="00D02DE1" w:rsidRPr="00C579A5">
              <w:rPr>
                <w:rFonts w:cs="Times New Roman"/>
                <w:szCs w:val="24"/>
              </w:rPr>
              <w:t xml:space="preserve"> </w:t>
            </w:r>
            <w:r w:rsidRPr="00C579A5">
              <w:rPr>
                <w:rFonts w:cs="Times New Roman"/>
                <w:szCs w:val="24"/>
              </w:rPr>
              <w:t>fixed capital formulation on industrial sector growth in Uganda.</w:t>
            </w:r>
          </w:p>
          <w:p w14:paraId="7CC2E6DA" w14:textId="6151D8AB" w:rsidR="00561B84" w:rsidRPr="00C579A5" w:rsidRDefault="00561B84" w:rsidP="00927445">
            <w:pPr>
              <w:rPr>
                <w:rFonts w:cs="Times New Roman"/>
                <w:szCs w:val="24"/>
              </w:rPr>
            </w:pPr>
            <w:r w:rsidRPr="00A1618F">
              <w:rPr>
                <w:rFonts w:cs="Times New Roman"/>
                <w:b/>
                <w:szCs w:val="24"/>
              </w:rPr>
              <w:t>H1:</w:t>
            </w:r>
            <w:r w:rsidRPr="00C579A5">
              <w:rPr>
                <w:rFonts w:cs="Times New Roman"/>
                <w:szCs w:val="24"/>
              </w:rPr>
              <w:t xml:space="preserve"> There is a significant effect of </w:t>
            </w:r>
            <w:r w:rsidR="00D02DE1">
              <w:rPr>
                <w:rFonts w:cs="Times New Roman"/>
                <w:szCs w:val="24"/>
              </w:rPr>
              <w:t>Gross</w:t>
            </w:r>
            <w:r w:rsidR="00D02DE1" w:rsidRPr="00C579A5">
              <w:rPr>
                <w:rFonts w:cs="Times New Roman"/>
                <w:szCs w:val="24"/>
              </w:rPr>
              <w:t xml:space="preserve"> </w:t>
            </w:r>
            <w:r w:rsidRPr="00C579A5">
              <w:rPr>
                <w:rFonts w:cs="Times New Roman"/>
                <w:szCs w:val="24"/>
              </w:rPr>
              <w:t>fixed capital formulation on industrial sector growth in Uganda.</w:t>
            </w:r>
          </w:p>
        </w:tc>
      </w:tr>
      <w:tr w:rsidR="00561B84" w:rsidRPr="00C579A5" w14:paraId="6F454B1F" w14:textId="77777777" w:rsidTr="00A1618F">
        <w:tc>
          <w:tcPr>
            <w:tcW w:w="9350" w:type="dxa"/>
          </w:tcPr>
          <w:p w14:paraId="1C30161B" w14:textId="4BE50080" w:rsidR="00561B84" w:rsidRPr="00C579A5" w:rsidRDefault="00A226AC" w:rsidP="00927445">
            <w:pPr>
              <w:rPr>
                <w:rFonts w:cs="Times New Roman"/>
                <w:szCs w:val="24"/>
              </w:rPr>
            </w:pPr>
            <w:r w:rsidRPr="00A1618F">
              <w:rPr>
                <w:rFonts w:cs="Times New Roman"/>
                <w:b/>
                <w:szCs w:val="24"/>
              </w:rPr>
              <w:t>H0:</w:t>
            </w:r>
            <w:r>
              <w:rPr>
                <w:rFonts w:cs="Times New Roman"/>
                <w:szCs w:val="24"/>
              </w:rPr>
              <w:t xml:space="preserve"> There is no significant</w:t>
            </w:r>
            <w:r w:rsidR="00561B84" w:rsidRPr="00C579A5">
              <w:rPr>
                <w:rFonts w:cs="Times New Roman"/>
                <w:szCs w:val="24"/>
              </w:rPr>
              <w:t xml:space="preserve"> effect of investment in education on industrial sector growth in Uganda.</w:t>
            </w:r>
          </w:p>
          <w:p w14:paraId="34C4718F" w14:textId="3DF1DCBD" w:rsidR="00561B84" w:rsidRPr="00C579A5" w:rsidRDefault="00A226AC" w:rsidP="00927445">
            <w:pPr>
              <w:rPr>
                <w:rFonts w:cs="Times New Roman"/>
                <w:szCs w:val="24"/>
              </w:rPr>
            </w:pPr>
            <w:r w:rsidRPr="00A1618F">
              <w:rPr>
                <w:rFonts w:cs="Times New Roman"/>
                <w:b/>
                <w:szCs w:val="24"/>
              </w:rPr>
              <w:t>H1:</w:t>
            </w:r>
            <w:r>
              <w:rPr>
                <w:rFonts w:cs="Times New Roman"/>
                <w:szCs w:val="24"/>
              </w:rPr>
              <w:t xml:space="preserve"> There is a significant</w:t>
            </w:r>
            <w:r w:rsidR="00561B84" w:rsidRPr="00C579A5">
              <w:rPr>
                <w:rFonts w:cs="Times New Roman"/>
                <w:szCs w:val="24"/>
              </w:rPr>
              <w:t xml:space="preserve"> effect of investment in education on industrial sector growth in Uganda.</w:t>
            </w:r>
          </w:p>
        </w:tc>
      </w:tr>
      <w:tr w:rsidR="00561B84" w:rsidRPr="00C579A5" w14:paraId="0617E5A9" w14:textId="77777777" w:rsidTr="00A1618F">
        <w:tc>
          <w:tcPr>
            <w:tcW w:w="9350" w:type="dxa"/>
          </w:tcPr>
          <w:p w14:paraId="55F6B053" w14:textId="3ACA508B" w:rsidR="00561B84" w:rsidRPr="00C579A5" w:rsidRDefault="00A226AC" w:rsidP="00927445">
            <w:pPr>
              <w:rPr>
                <w:rFonts w:cs="Times New Roman"/>
                <w:szCs w:val="24"/>
              </w:rPr>
            </w:pPr>
            <w:r w:rsidRPr="00A1618F">
              <w:rPr>
                <w:rFonts w:cs="Times New Roman"/>
                <w:b/>
                <w:szCs w:val="24"/>
              </w:rPr>
              <w:t>H0:</w:t>
            </w:r>
            <w:r>
              <w:rPr>
                <w:rFonts w:cs="Times New Roman"/>
                <w:szCs w:val="24"/>
              </w:rPr>
              <w:t xml:space="preserve"> There is no significant</w:t>
            </w:r>
            <w:r w:rsidR="00561B84" w:rsidRPr="00C579A5">
              <w:rPr>
                <w:rFonts w:cs="Times New Roman"/>
                <w:szCs w:val="24"/>
              </w:rPr>
              <w:t xml:space="preserve"> effect of population</w:t>
            </w:r>
            <w:r w:rsidR="00422034">
              <w:rPr>
                <w:rFonts w:cs="Times New Roman"/>
                <w:szCs w:val="24"/>
              </w:rPr>
              <w:t xml:space="preserve"> </w:t>
            </w:r>
            <w:r w:rsidR="00527365">
              <w:rPr>
                <w:rFonts w:cs="Times New Roman"/>
                <w:szCs w:val="24"/>
              </w:rPr>
              <w:t xml:space="preserve">growth </w:t>
            </w:r>
            <w:r w:rsidR="00527365" w:rsidRPr="00C579A5">
              <w:rPr>
                <w:rFonts w:cs="Times New Roman"/>
                <w:szCs w:val="24"/>
              </w:rPr>
              <w:t>on</w:t>
            </w:r>
            <w:r w:rsidR="00561B84" w:rsidRPr="00C579A5">
              <w:rPr>
                <w:rFonts w:cs="Times New Roman"/>
                <w:szCs w:val="24"/>
              </w:rPr>
              <w:t xml:space="preserve"> industrial sector growth in Uganda.</w:t>
            </w:r>
          </w:p>
          <w:p w14:paraId="505FCBBD" w14:textId="094AE2FC" w:rsidR="00561B84" w:rsidRPr="00C579A5" w:rsidRDefault="00561B84" w:rsidP="00927445">
            <w:pPr>
              <w:rPr>
                <w:rFonts w:cs="Times New Roman"/>
                <w:szCs w:val="24"/>
              </w:rPr>
            </w:pPr>
            <w:r w:rsidRPr="00C579A5">
              <w:rPr>
                <w:rFonts w:cs="Times New Roman"/>
                <w:szCs w:val="24"/>
              </w:rPr>
              <w:t>H1: There is a significant effect of population</w:t>
            </w:r>
            <w:r w:rsidR="00527365">
              <w:rPr>
                <w:rFonts w:cs="Times New Roman"/>
                <w:szCs w:val="24"/>
              </w:rPr>
              <w:t xml:space="preserve"> growth o</w:t>
            </w:r>
            <w:r w:rsidRPr="00C579A5">
              <w:rPr>
                <w:rFonts w:cs="Times New Roman"/>
                <w:szCs w:val="24"/>
              </w:rPr>
              <w:t>n industrial sector growth in Uganda.</w:t>
            </w:r>
          </w:p>
        </w:tc>
      </w:tr>
    </w:tbl>
    <w:p w14:paraId="5193F6E0" w14:textId="2955D26B" w:rsidR="00FD5774" w:rsidRPr="00C579A5" w:rsidRDefault="00FD5774" w:rsidP="00927445">
      <w:pPr>
        <w:pStyle w:val="Heading2"/>
        <w:rPr>
          <w:rFonts w:ascii="Times New Roman" w:hAnsi="Times New Roman" w:cs="Times New Roman"/>
          <w:b/>
          <w:color w:val="auto"/>
          <w:sz w:val="24"/>
          <w:szCs w:val="24"/>
        </w:rPr>
      </w:pPr>
      <w:bookmarkStart w:id="27" w:name="_Toc209426615"/>
      <w:r>
        <w:rPr>
          <w:rFonts w:ascii="Times New Roman" w:hAnsi="Times New Roman" w:cs="Times New Roman"/>
          <w:b/>
          <w:color w:val="auto"/>
          <w:sz w:val="24"/>
          <w:szCs w:val="24"/>
        </w:rPr>
        <w:t>1.</w:t>
      </w:r>
      <w:r w:rsidR="00D81F78">
        <w:rPr>
          <w:rFonts w:ascii="Times New Roman" w:hAnsi="Times New Roman" w:cs="Times New Roman"/>
          <w:b/>
          <w:color w:val="auto"/>
          <w:sz w:val="24"/>
          <w:szCs w:val="24"/>
        </w:rPr>
        <w:t>6</w:t>
      </w:r>
      <w:r w:rsidRPr="00C579A5">
        <w:rPr>
          <w:rFonts w:ascii="Times New Roman" w:hAnsi="Times New Roman" w:cs="Times New Roman"/>
          <w:b/>
          <w:color w:val="auto"/>
          <w:sz w:val="24"/>
          <w:szCs w:val="24"/>
        </w:rPr>
        <w:t xml:space="preserve"> Justification of the study</w:t>
      </w:r>
      <w:bookmarkEnd w:id="27"/>
    </w:p>
    <w:p w14:paraId="3472CC36" w14:textId="25792094" w:rsidR="00FD5774" w:rsidRDefault="00FD5774" w:rsidP="00927445">
      <w:pPr>
        <w:rPr>
          <w:rFonts w:cs="Times New Roman"/>
          <w:szCs w:val="24"/>
        </w:rPr>
      </w:pPr>
      <w:r w:rsidRPr="00C579A5">
        <w:rPr>
          <w:rFonts w:cs="Times New Roman"/>
          <w:szCs w:val="24"/>
        </w:rPr>
        <w:t xml:space="preserve">Uganda's industrial sector, especially manufacturing, remains underdeveloped compared to other countries in East Africa. The country is striving to meet its goal of raising the share of manufacturing in Gross Domestic Product (GDP) to 20% by 2040 (Vision 2040, NDP III). Industrialization has been identified as a key driver of economic transformation, with the potential to create sustainable jobs, promote technological advancements, and increase value-added </w:t>
      </w:r>
      <w:r w:rsidRPr="00C579A5">
        <w:rPr>
          <w:rFonts w:cs="Times New Roman"/>
          <w:szCs w:val="24"/>
        </w:rPr>
        <w:lastRenderedPageBreak/>
        <w:t>production</w:t>
      </w:r>
      <w:r>
        <w:rPr>
          <w:rFonts w:cs="Times New Roman"/>
          <w:szCs w:val="24"/>
        </w:rPr>
        <w:t xml:space="preserve"> (</w:t>
      </w:r>
      <w:r>
        <w:t>UNIDO, 2020</w:t>
      </w:r>
      <w:r>
        <w:rPr>
          <w:rFonts w:cs="Times New Roman"/>
          <w:szCs w:val="24"/>
        </w:rPr>
        <w:t>)</w:t>
      </w:r>
      <w:r w:rsidRPr="00C579A5">
        <w:rPr>
          <w:rFonts w:cs="Times New Roman"/>
          <w:szCs w:val="24"/>
        </w:rPr>
        <w:t xml:space="preserve">.  While there is considerable research on the impact of GFCF, inflation, and </w:t>
      </w:r>
      <w:r w:rsidRPr="00187EB3">
        <w:rPr>
          <w:rFonts w:cs="Times New Roman"/>
          <w:szCs w:val="24"/>
        </w:rPr>
        <w:t>population growth on industrial sector growth globally, Uganda-specific studies on these determinants are limited</w:t>
      </w:r>
      <w:r w:rsidR="00187EB3" w:rsidRPr="00187EB3">
        <w:rPr>
          <w:rFonts w:cs="Times New Roman"/>
          <w:szCs w:val="24"/>
        </w:rPr>
        <w:t xml:space="preserve"> (</w:t>
      </w:r>
      <w:proofErr w:type="spellStart"/>
      <w:r w:rsidR="00187EB3" w:rsidRPr="00187EB3">
        <w:rPr>
          <w:rFonts w:cs="Times New Roman"/>
          <w:color w:val="222222"/>
          <w:szCs w:val="24"/>
          <w:shd w:val="clear" w:color="auto" w:fill="FFFFFF"/>
        </w:rPr>
        <w:t>Sebukeera</w:t>
      </w:r>
      <w:proofErr w:type="spellEnd"/>
      <w:r w:rsidR="00187EB3" w:rsidRPr="00187EB3">
        <w:rPr>
          <w:rFonts w:cs="Times New Roman"/>
          <w:color w:val="222222"/>
          <w:szCs w:val="24"/>
          <w:shd w:val="clear" w:color="auto" w:fill="FFFFFF"/>
        </w:rPr>
        <w:t xml:space="preserve">, </w:t>
      </w:r>
      <w:proofErr w:type="spellStart"/>
      <w:r w:rsidR="00187EB3" w:rsidRPr="00187EB3">
        <w:rPr>
          <w:rFonts w:cs="Times New Roman"/>
          <w:color w:val="222222"/>
          <w:szCs w:val="24"/>
          <w:shd w:val="clear" w:color="auto" w:fill="FFFFFF"/>
        </w:rPr>
        <w:t>Mukisa</w:t>
      </w:r>
      <w:proofErr w:type="spellEnd"/>
      <w:r w:rsidR="00187EB3" w:rsidRPr="00187EB3">
        <w:rPr>
          <w:rFonts w:cs="Times New Roman"/>
          <w:color w:val="222222"/>
          <w:szCs w:val="24"/>
          <w:shd w:val="clear" w:color="auto" w:fill="FFFFFF"/>
        </w:rPr>
        <w:t xml:space="preserve"> &amp; </w:t>
      </w:r>
      <w:proofErr w:type="spellStart"/>
      <w:r w:rsidR="00187EB3" w:rsidRPr="00187EB3">
        <w:rPr>
          <w:rFonts w:cs="Times New Roman"/>
          <w:color w:val="222222"/>
          <w:szCs w:val="24"/>
          <w:shd w:val="clear" w:color="auto" w:fill="FFFFFF"/>
        </w:rPr>
        <w:t>Bbaale</w:t>
      </w:r>
      <w:proofErr w:type="spellEnd"/>
      <w:r w:rsidR="00187EB3" w:rsidRPr="00187EB3">
        <w:rPr>
          <w:rFonts w:cs="Times New Roman"/>
          <w:color w:val="222222"/>
          <w:szCs w:val="24"/>
          <w:shd w:val="clear" w:color="auto" w:fill="FFFFFF"/>
        </w:rPr>
        <w:t>, 2023)</w:t>
      </w:r>
      <w:r w:rsidRPr="00187EB3">
        <w:rPr>
          <w:rFonts w:cs="Times New Roman"/>
          <w:szCs w:val="24"/>
        </w:rPr>
        <w:t>. This</w:t>
      </w:r>
      <w:r w:rsidRPr="00C579A5">
        <w:rPr>
          <w:rFonts w:cs="Times New Roman"/>
          <w:szCs w:val="24"/>
        </w:rPr>
        <w:t xml:space="preserve"> research will bridge this gap by offering empirical evidence on the dynamics of these factors in Uganda’s context. The findings of this study will provide a deeper understanding of how these determinants interact with one another and influence industrial performance.</w:t>
      </w:r>
    </w:p>
    <w:p w14:paraId="4EB774D0" w14:textId="5BB03C8B" w:rsidR="00046759" w:rsidRPr="00C579A5" w:rsidRDefault="002C62A2" w:rsidP="00927445">
      <w:pPr>
        <w:pStyle w:val="Heading2"/>
        <w:rPr>
          <w:rFonts w:ascii="Times New Roman" w:hAnsi="Times New Roman" w:cs="Times New Roman"/>
          <w:b/>
          <w:color w:val="auto"/>
          <w:sz w:val="24"/>
          <w:szCs w:val="24"/>
        </w:rPr>
      </w:pPr>
      <w:bookmarkStart w:id="28" w:name="_Toc209426616"/>
      <w:r w:rsidRPr="00C579A5">
        <w:rPr>
          <w:rFonts w:ascii="Times New Roman" w:hAnsi="Times New Roman" w:cs="Times New Roman"/>
          <w:b/>
          <w:color w:val="auto"/>
          <w:sz w:val="24"/>
          <w:szCs w:val="24"/>
        </w:rPr>
        <w:t>1.</w:t>
      </w:r>
      <w:r w:rsidR="00D81F78">
        <w:rPr>
          <w:rFonts w:ascii="Times New Roman" w:hAnsi="Times New Roman" w:cs="Times New Roman"/>
          <w:b/>
          <w:color w:val="auto"/>
          <w:sz w:val="24"/>
          <w:szCs w:val="24"/>
        </w:rPr>
        <w:t>7</w:t>
      </w:r>
      <w:r w:rsidR="00046759" w:rsidRPr="00C579A5">
        <w:rPr>
          <w:rFonts w:ascii="Times New Roman" w:hAnsi="Times New Roman" w:cs="Times New Roman"/>
          <w:b/>
          <w:color w:val="auto"/>
          <w:sz w:val="24"/>
          <w:szCs w:val="24"/>
        </w:rPr>
        <w:t xml:space="preserve"> Significance of the study</w:t>
      </w:r>
      <w:bookmarkEnd w:id="28"/>
    </w:p>
    <w:p w14:paraId="2FE1685C" w14:textId="77777777" w:rsidR="009D4FFF" w:rsidRDefault="00046759" w:rsidP="00927445">
      <w:pPr>
        <w:rPr>
          <w:rFonts w:cs="Times New Roman"/>
          <w:szCs w:val="24"/>
        </w:rPr>
      </w:pPr>
      <w:r w:rsidRPr="00C579A5">
        <w:rPr>
          <w:rFonts w:cs="Times New Roman"/>
          <w:szCs w:val="24"/>
        </w:rPr>
        <w:t xml:space="preserve">The government of Uganda emphasizes the role of private sector as a way forward to achievement of SDGs and economic growth. Consequently, policies have been formulated and lots of resources have been sacrificed in an attempt to create a suitable environment to both domestic and foreign investors in order to achieve economic growth. Currently, there is heavy international capital inflow in Uganda mostly inform of </w:t>
      </w:r>
      <w:r w:rsidR="007E0D6D" w:rsidRPr="00C579A5">
        <w:rPr>
          <w:rFonts w:cs="Times New Roman"/>
          <w:szCs w:val="24"/>
        </w:rPr>
        <w:t>GFCF</w:t>
      </w:r>
      <w:r w:rsidRPr="00C579A5">
        <w:rPr>
          <w:rFonts w:cs="Times New Roman"/>
          <w:szCs w:val="24"/>
        </w:rPr>
        <w:t xml:space="preserve">, unfortunately its impact on economic growth have not been assessed for policy purpose. </w:t>
      </w:r>
    </w:p>
    <w:p w14:paraId="6F09347D" w14:textId="01859724" w:rsidR="00046759" w:rsidRPr="00C579A5" w:rsidRDefault="00046759" w:rsidP="00927445">
      <w:pPr>
        <w:rPr>
          <w:rFonts w:cs="Times New Roman"/>
          <w:szCs w:val="24"/>
        </w:rPr>
      </w:pPr>
      <w:r w:rsidRPr="00C579A5">
        <w:rPr>
          <w:rFonts w:cs="Times New Roman"/>
          <w:szCs w:val="24"/>
        </w:rPr>
        <w:t>Therefore</w:t>
      </w:r>
      <w:r w:rsidR="00912F5B">
        <w:rPr>
          <w:rFonts w:cs="Times New Roman"/>
          <w:szCs w:val="24"/>
        </w:rPr>
        <w:t>,</w:t>
      </w:r>
      <w:r w:rsidRPr="00C579A5">
        <w:rPr>
          <w:rFonts w:cs="Times New Roman"/>
          <w:szCs w:val="24"/>
        </w:rPr>
        <w:t xml:space="preserve"> the findings from this study </w:t>
      </w:r>
      <w:r w:rsidR="009D4FFF">
        <w:rPr>
          <w:rFonts w:cs="Times New Roman"/>
          <w:szCs w:val="24"/>
        </w:rPr>
        <w:t>may</w:t>
      </w:r>
      <w:r w:rsidRPr="00C579A5">
        <w:rPr>
          <w:rFonts w:cs="Times New Roman"/>
          <w:szCs w:val="24"/>
        </w:rPr>
        <w:t xml:space="preserve"> give a clear picture of the relationship between GDP (economic growth) and the determinants of GDP (economic growth) with the view of providing in-depth information relevant enough for policy design and implementation so as to revise policies that might increase the gross domestic product in Uganda.</w:t>
      </w:r>
    </w:p>
    <w:p w14:paraId="4F2F92F3" w14:textId="438D5ABF" w:rsidR="00046759" w:rsidRPr="00C579A5" w:rsidRDefault="00046759" w:rsidP="00927445">
      <w:pPr>
        <w:rPr>
          <w:rFonts w:cs="Times New Roman"/>
          <w:szCs w:val="24"/>
        </w:rPr>
      </w:pPr>
      <w:r w:rsidRPr="00C579A5">
        <w:rPr>
          <w:rFonts w:cs="Times New Roman"/>
          <w:szCs w:val="24"/>
        </w:rPr>
        <w:t xml:space="preserve">This study is also incited by the conflicting literature from different schools of thoughts as regards the </w:t>
      </w:r>
      <w:r w:rsidR="009004A4" w:rsidRPr="00C579A5">
        <w:rPr>
          <w:rFonts w:cs="Times New Roman"/>
          <w:szCs w:val="24"/>
        </w:rPr>
        <w:t>spill over</w:t>
      </w:r>
      <w:r w:rsidRPr="00C579A5">
        <w:rPr>
          <w:rFonts w:cs="Times New Roman"/>
          <w:szCs w:val="24"/>
        </w:rPr>
        <w:t xml:space="preserve"> effects of GDP with others indicating positive while others showing negative </w:t>
      </w:r>
      <w:r w:rsidR="009004A4" w:rsidRPr="00C579A5">
        <w:rPr>
          <w:rFonts w:cs="Times New Roman"/>
          <w:szCs w:val="24"/>
        </w:rPr>
        <w:t>spill overs</w:t>
      </w:r>
      <w:r w:rsidRPr="00C579A5">
        <w:rPr>
          <w:rFonts w:cs="Times New Roman"/>
          <w:szCs w:val="24"/>
        </w:rPr>
        <w:t xml:space="preserve">. The study </w:t>
      </w:r>
      <w:r w:rsidR="0078307C">
        <w:rPr>
          <w:rFonts w:cs="Times New Roman"/>
          <w:szCs w:val="24"/>
        </w:rPr>
        <w:t>may</w:t>
      </w:r>
      <w:r w:rsidRPr="00C579A5">
        <w:rPr>
          <w:rFonts w:cs="Times New Roman"/>
          <w:szCs w:val="24"/>
        </w:rPr>
        <w:t xml:space="preserve"> shade more light by providing new empirical evidence on the factors affecting GDP (economic growth) in Uganda.</w:t>
      </w:r>
    </w:p>
    <w:p w14:paraId="3FDFA8DE" w14:textId="1FB50C68" w:rsidR="002C62A2" w:rsidRDefault="001B0E02" w:rsidP="00927445">
      <w:pPr>
        <w:rPr>
          <w:rFonts w:cs="Times New Roman"/>
          <w:szCs w:val="24"/>
        </w:rPr>
      </w:pPr>
      <w:r w:rsidRPr="00C579A5">
        <w:rPr>
          <w:rFonts w:cs="Times New Roman"/>
          <w:szCs w:val="24"/>
        </w:rPr>
        <w:t xml:space="preserve">The results of this study </w:t>
      </w:r>
      <w:r w:rsidR="0078307C">
        <w:rPr>
          <w:rFonts w:cs="Times New Roman"/>
          <w:szCs w:val="24"/>
        </w:rPr>
        <w:t>may</w:t>
      </w:r>
      <w:r w:rsidRPr="00C579A5">
        <w:rPr>
          <w:rFonts w:cs="Times New Roman"/>
          <w:szCs w:val="24"/>
        </w:rPr>
        <w:t xml:space="preserve"> be critical for policymakers, business leaders, and international development organizations. Understanding the effects of key determinants such as </w:t>
      </w:r>
      <w:r w:rsidR="007E0D6D" w:rsidRPr="00C579A5">
        <w:rPr>
          <w:rFonts w:cs="Times New Roman"/>
          <w:szCs w:val="24"/>
        </w:rPr>
        <w:t>GFCF</w:t>
      </w:r>
      <w:r w:rsidRPr="00C579A5">
        <w:rPr>
          <w:rFonts w:cs="Times New Roman"/>
          <w:szCs w:val="24"/>
        </w:rPr>
        <w:t xml:space="preserve">, </w:t>
      </w:r>
      <w:r w:rsidR="00361201">
        <w:rPr>
          <w:rFonts w:cs="Times New Roman"/>
          <w:szCs w:val="24"/>
        </w:rPr>
        <w:t>investment in education</w:t>
      </w:r>
      <w:r w:rsidRPr="00C579A5">
        <w:rPr>
          <w:rFonts w:cs="Times New Roman"/>
          <w:szCs w:val="24"/>
        </w:rPr>
        <w:t xml:space="preserve">, and population growth on </w:t>
      </w:r>
      <w:r w:rsidR="00862881" w:rsidRPr="00C579A5">
        <w:rPr>
          <w:rFonts w:cs="Times New Roman"/>
          <w:szCs w:val="24"/>
        </w:rPr>
        <w:t xml:space="preserve">industrial sector growth </w:t>
      </w:r>
      <w:r w:rsidRPr="00C579A5">
        <w:rPr>
          <w:rFonts w:cs="Times New Roman"/>
          <w:szCs w:val="24"/>
        </w:rPr>
        <w:t>will allow for more targeted and effective policy interventions.</w:t>
      </w:r>
    </w:p>
    <w:p w14:paraId="48A479B9" w14:textId="38E4D62E" w:rsidR="003B4F5A" w:rsidRPr="00D81F78" w:rsidRDefault="00EC5477" w:rsidP="00927445">
      <w:pPr>
        <w:rPr>
          <w:rFonts w:cs="Times New Roman"/>
          <w:szCs w:val="24"/>
        </w:rPr>
      </w:pPr>
      <w:r>
        <w:t xml:space="preserve">This study </w:t>
      </w:r>
      <w:r w:rsidR="00B66626">
        <w:t xml:space="preserve">may </w:t>
      </w:r>
      <w:r>
        <w:t xml:space="preserve">fill a research gap by providing Uganda-specific empirical evidence on the relationship between GFCF, investment in education, population growth, and industrial sector growth. It contributes to the broader literature on economic development, industrialization, and </w:t>
      </w:r>
      <w:r>
        <w:lastRenderedPageBreak/>
        <w:t>growth determinants in developing countries, serving as a reference for future researchers in economics, industrial development, and public policy.</w:t>
      </w:r>
    </w:p>
    <w:p w14:paraId="478D6176" w14:textId="77777777" w:rsidR="001B0E02" w:rsidRPr="00C579A5" w:rsidRDefault="001B0E02" w:rsidP="00927445">
      <w:pPr>
        <w:rPr>
          <w:rFonts w:eastAsiaTheme="majorEastAsia" w:cs="Times New Roman"/>
          <w:b/>
          <w:szCs w:val="24"/>
          <w:shd w:val="clear" w:color="auto" w:fill="FFFFFF"/>
        </w:rPr>
      </w:pPr>
      <w:r w:rsidRPr="00C579A5">
        <w:rPr>
          <w:rFonts w:cs="Times New Roman"/>
          <w:b/>
          <w:szCs w:val="24"/>
          <w:shd w:val="clear" w:color="auto" w:fill="FFFFFF"/>
        </w:rPr>
        <w:br w:type="page"/>
      </w:r>
    </w:p>
    <w:p w14:paraId="4487FDD7" w14:textId="084E8693" w:rsidR="00966BE1" w:rsidRPr="00C579A5" w:rsidRDefault="00E47435" w:rsidP="00927445">
      <w:pPr>
        <w:pStyle w:val="Heading1"/>
        <w:jc w:val="center"/>
        <w:rPr>
          <w:rFonts w:cs="Times New Roman"/>
          <w:b w:val="0"/>
          <w:color w:val="auto"/>
          <w:szCs w:val="24"/>
          <w:shd w:val="clear" w:color="auto" w:fill="FFFFFF"/>
        </w:rPr>
      </w:pPr>
      <w:bookmarkStart w:id="29" w:name="_Toc209426617"/>
      <w:r w:rsidRPr="00C579A5">
        <w:rPr>
          <w:rFonts w:cs="Times New Roman"/>
          <w:color w:val="auto"/>
          <w:szCs w:val="24"/>
          <w:shd w:val="clear" w:color="auto" w:fill="FFFFFF"/>
        </w:rPr>
        <w:lastRenderedPageBreak/>
        <w:t>CHAPTER TWO</w:t>
      </w:r>
      <w:bookmarkEnd w:id="29"/>
    </w:p>
    <w:p w14:paraId="3021F480" w14:textId="77777777" w:rsidR="00E47435" w:rsidRPr="00C579A5" w:rsidRDefault="00E47435" w:rsidP="00927445">
      <w:pPr>
        <w:pStyle w:val="Heading1"/>
        <w:spacing w:before="0"/>
        <w:jc w:val="center"/>
        <w:rPr>
          <w:rFonts w:cs="Times New Roman"/>
          <w:b w:val="0"/>
          <w:color w:val="auto"/>
          <w:szCs w:val="24"/>
          <w:shd w:val="clear" w:color="auto" w:fill="FFFFFF"/>
        </w:rPr>
      </w:pPr>
      <w:bookmarkStart w:id="30" w:name="_Toc209426618"/>
      <w:r w:rsidRPr="00C579A5">
        <w:rPr>
          <w:rFonts w:cs="Times New Roman"/>
          <w:color w:val="auto"/>
          <w:szCs w:val="24"/>
          <w:shd w:val="clear" w:color="auto" w:fill="FFFFFF"/>
        </w:rPr>
        <w:t>LITERATURE REVIEW</w:t>
      </w:r>
      <w:bookmarkEnd w:id="30"/>
    </w:p>
    <w:p w14:paraId="541F2594" w14:textId="6BF8AFB9" w:rsidR="00CF1ED7" w:rsidRPr="00C579A5" w:rsidRDefault="001A07DE" w:rsidP="00927445">
      <w:pPr>
        <w:pStyle w:val="Heading2"/>
        <w:rPr>
          <w:rFonts w:ascii="Times New Roman" w:hAnsi="Times New Roman" w:cs="Times New Roman"/>
          <w:b/>
          <w:color w:val="auto"/>
          <w:sz w:val="24"/>
          <w:szCs w:val="24"/>
        </w:rPr>
      </w:pPr>
      <w:bookmarkStart w:id="31" w:name="_Toc209426619"/>
      <w:bookmarkStart w:id="32" w:name="_Toc59542046"/>
      <w:r>
        <w:rPr>
          <w:rFonts w:ascii="Times New Roman" w:hAnsi="Times New Roman" w:cs="Times New Roman"/>
          <w:b/>
          <w:color w:val="auto"/>
          <w:sz w:val="24"/>
          <w:szCs w:val="24"/>
        </w:rPr>
        <w:t>2.</w:t>
      </w:r>
      <w:r w:rsidR="005D1414">
        <w:rPr>
          <w:rFonts w:ascii="Times New Roman" w:hAnsi="Times New Roman" w:cs="Times New Roman"/>
          <w:b/>
          <w:color w:val="auto"/>
          <w:sz w:val="24"/>
          <w:szCs w:val="24"/>
        </w:rPr>
        <w:t>0</w:t>
      </w:r>
      <w:r w:rsidR="001E4A9B" w:rsidRPr="00C579A5">
        <w:rPr>
          <w:rFonts w:ascii="Times New Roman" w:hAnsi="Times New Roman" w:cs="Times New Roman"/>
          <w:b/>
          <w:color w:val="auto"/>
          <w:sz w:val="24"/>
          <w:szCs w:val="24"/>
        </w:rPr>
        <w:t xml:space="preserve"> </w:t>
      </w:r>
      <w:r w:rsidR="00CF1ED7" w:rsidRPr="00C579A5">
        <w:rPr>
          <w:rFonts w:ascii="Times New Roman" w:hAnsi="Times New Roman" w:cs="Times New Roman"/>
          <w:b/>
          <w:color w:val="auto"/>
          <w:sz w:val="24"/>
          <w:szCs w:val="24"/>
        </w:rPr>
        <w:t>Introduction</w:t>
      </w:r>
      <w:bookmarkEnd w:id="31"/>
    </w:p>
    <w:p w14:paraId="27C57BB7" w14:textId="0CEA428B" w:rsidR="001E4A9B" w:rsidRDefault="001E4A9B" w:rsidP="00927445">
      <w:pPr>
        <w:rPr>
          <w:rFonts w:cs="Times New Roman"/>
          <w:szCs w:val="24"/>
        </w:rPr>
      </w:pPr>
      <w:r w:rsidRPr="00C579A5">
        <w:rPr>
          <w:rFonts w:cs="Times New Roman"/>
          <w:szCs w:val="24"/>
        </w:rPr>
        <w:t xml:space="preserve">The study of the determinants of </w:t>
      </w:r>
      <w:r w:rsidR="00862881" w:rsidRPr="00C579A5">
        <w:rPr>
          <w:rFonts w:cs="Times New Roman"/>
          <w:szCs w:val="24"/>
        </w:rPr>
        <w:t xml:space="preserve">industrial sector growth </w:t>
      </w:r>
      <w:r w:rsidRPr="00C579A5">
        <w:rPr>
          <w:rFonts w:cs="Times New Roman"/>
          <w:szCs w:val="24"/>
        </w:rPr>
        <w:t xml:space="preserve">has garnered attention from scholars across disciplines such as economics, management, and development studies. A variety of factors, both internal and external to industries, shape the pace and trajectory of industrial growth. These include technological innovation, access to capital, infrastructure quality, human capital, government policies, and global market conditions. The interplay between these factors often determines the competitiveness and sustainability of industrial sectors within a nation. This literature review seeks to explore the numerous determinants that influence industrial growth, synthesizing empirical and theoretical insights. Through a critical examination of existing studies, it will identify key drivers of </w:t>
      </w:r>
      <w:r w:rsidR="00862881" w:rsidRPr="00C579A5">
        <w:rPr>
          <w:rFonts w:cs="Times New Roman"/>
          <w:szCs w:val="24"/>
        </w:rPr>
        <w:t xml:space="preserve">industrial sector growth </w:t>
      </w:r>
      <w:r w:rsidRPr="00C579A5">
        <w:rPr>
          <w:rFonts w:cs="Times New Roman"/>
          <w:szCs w:val="24"/>
        </w:rPr>
        <w:t xml:space="preserve">and </w:t>
      </w:r>
      <w:proofErr w:type="spellStart"/>
      <w:r w:rsidRPr="00C579A5">
        <w:rPr>
          <w:rFonts w:cs="Times New Roman"/>
          <w:szCs w:val="24"/>
        </w:rPr>
        <w:t>analyze</w:t>
      </w:r>
      <w:proofErr w:type="spellEnd"/>
      <w:r w:rsidRPr="00C579A5">
        <w:rPr>
          <w:rFonts w:cs="Times New Roman"/>
          <w:szCs w:val="24"/>
        </w:rPr>
        <w:t xml:space="preserve"> how they vary across regions, industries, and over time. This section consists of theoretical perspective, Key concepts, empirical evidence, Overview of the literature review and research gaps.</w:t>
      </w:r>
    </w:p>
    <w:p w14:paraId="1ADEB3DD" w14:textId="1B5087B1" w:rsidR="000727D9" w:rsidRPr="00C579A5" w:rsidRDefault="000727D9" w:rsidP="00927445">
      <w:pPr>
        <w:pStyle w:val="Heading2"/>
        <w:rPr>
          <w:rFonts w:ascii="Times New Roman" w:hAnsi="Times New Roman" w:cs="Times New Roman"/>
          <w:b/>
          <w:color w:val="auto"/>
          <w:sz w:val="24"/>
          <w:szCs w:val="24"/>
        </w:rPr>
      </w:pPr>
      <w:bookmarkStart w:id="33" w:name="_Toc209426620"/>
      <w:r w:rsidRPr="00C579A5">
        <w:rPr>
          <w:rFonts w:ascii="Times New Roman" w:hAnsi="Times New Roman" w:cs="Times New Roman"/>
          <w:b/>
          <w:color w:val="auto"/>
          <w:sz w:val="24"/>
          <w:szCs w:val="24"/>
        </w:rPr>
        <w:t>2.</w:t>
      </w:r>
      <w:r w:rsidR="005D1414">
        <w:rPr>
          <w:rFonts w:ascii="Times New Roman" w:hAnsi="Times New Roman" w:cs="Times New Roman"/>
          <w:b/>
          <w:color w:val="auto"/>
          <w:sz w:val="24"/>
          <w:szCs w:val="24"/>
        </w:rPr>
        <w:t>1</w:t>
      </w:r>
      <w:r w:rsidRPr="00C579A5">
        <w:rPr>
          <w:rFonts w:ascii="Times New Roman" w:hAnsi="Times New Roman" w:cs="Times New Roman"/>
          <w:b/>
          <w:color w:val="auto"/>
          <w:sz w:val="24"/>
          <w:szCs w:val="24"/>
        </w:rPr>
        <w:t xml:space="preserve"> Key concepts</w:t>
      </w:r>
      <w:bookmarkEnd w:id="33"/>
    </w:p>
    <w:p w14:paraId="6CA6D935" w14:textId="64CEA702" w:rsidR="000727D9" w:rsidRPr="00C579A5" w:rsidRDefault="000727D9" w:rsidP="00927445">
      <w:pPr>
        <w:tabs>
          <w:tab w:val="left" w:pos="2790"/>
        </w:tabs>
        <w:spacing w:after="0"/>
        <w:ind w:left="2790" w:hanging="2790"/>
        <w:rPr>
          <w:rFonts w:cs="Times New Roman"/>
          <w:b/>
          <w:szCs w:val="24"/>
        </w:rPr>
      </w:pPr>
      <w:r w:rsidRPr="00C579A5">
        <w:rPr>
          <w:rFonts w:cs="Times New Roman"/>
          <w:b/>
          <w:szCs w:val="24"/>
        </w:rPr>
        <w:t>2.</w:t>
      </w:r>
      <w:r>
        <w:rPr>
          <w:rFonts w:cs="Times New Roman"/>
          <w:b/>
          <w:szCs w:val="24"/>
        </w:rPr>
        <w:t>1</w:t>
      </w:r>
      <w:r w:rsidRPr="00C579A5">
        <w:rPr>
          <w:rFonts w:cs="Times New Roman"/>
          <w:b/>
          <w:szCs w:val="24"/>
        </w:rPr>
        <w:t>.1 Industrial growth</w:t>
      </w:r>
    </w:p>
    <w:p w14:paraId="57E7C1BC" w14:textId="77777777" w:rsidR="000727D9" w:rsidRPr="00C579A5" w:rsidRDefault="000727D9" w:rsidP="00927445">
      <w:pPr>
        <w:tabs>
          <w:tab w:val="left" w:pos="2790"/>
        </w:tabs>
        <w:rPr>
          <w:rFonts w:cs="Times New Roman"/>
          <w:szCs w:val="24"/>
        </w:rPr>
      </w:pPr>
      <w:proofErr w:type="spellStart"/>
      <w:r w:rsidRPr="00C579A5">
        <w:rPr>
          <w:rStyle w:val="Emphasis"/>
          <w:rFonts w:cs="Times New Roman"/>
          <w:i w:val="0"/>
          <w:szCs w:val="24"/>
        </w:rPr>
        <w:t>Adeleke</w:t>
      </w:r>
      <w:proofErr w:type="spellEnd"/>
      <w:r w:rsidRPr="00C579A5">
        <w:rPr>
          <w:rStyle w:val="Emphasis"/>
          <w:rFonts w:cs="Times New Roman"/>
          <w:i w:val="0"/>
          <w:szCs w:val="24"/>
        </w:rPr>
        <w:t xml:space="preserve"> et al. (2022) </w:t>
      </w:r>
      <w:r w:rsidRPr="00C579A5">
        <w:rPr>
          <w:rFonts w:cs="Times New Roman"/>
          <w:szCs w:val="24"/>
        </w:rPr>
        <w:t>define industrial sector growth is driven by the integration of cutting-edge technologies such as artificial intelligence (AI), automation, and renewable energy solutions. These technologies enhance productivity, streamline manufacturing processes, and create sustainable growth in various industrial sectors. The pace at which industries adapt to these technologies often determines the speed of industrial sector growth in a given region.</w:t>
      </w:r>
    </w:p>
    <w:p w14:paraId="71003052" w14:textId="77777777" w:rsidR="000727D9" w:rsidRPr="00C579A5" w:rsidRDefault="000727D9" w:rsidP="00927445">
      <w:pPr>
        <w:tabs>
          <w:tab w:val="left" w:pos="2790"/>
        </w:tabs>
        <w:rPr>
          <w:rFonts w:cs="Times New Roman"/>
          <w:szCs w:val="24"/>
        </w:rPr>
      </w:pPr>
      <w:r w:rsidRPr="00C579A5">
        <w:rPr>
          <w:rStyle w:val="Emphasis"/>
          <w:rFonts w:cs="Times New Roman"/>
          <w:i w:val="0"/>
          <w:szCs w:val="24"/>
        </w:rPr>
        <w:t>Rahman (2023)</w:t>
      </w:r>
      <w:r w:rsidRPr="00C579A5">
        <w:rPr>
          <w:rFonts w:cs="Times New Roman"/>
          <w:szCs w:val="24"/>
        </w:rPr>
        <w:t xml:space="preserve"> defines industrial sector growth as a multifaceted process that not only increases the output of industries but also encourages diversification within the sector. For instance, countries that successfully transition from traditional industries to include high-tech and green industries often experience accelerated growth. This diversification reduces economic dependency on a single industry and fosters resilience.</w:t>
      </w:r>
    </w:p>
    <w:p w14:paraId="2F4AB0A0" w14:textId="77777777" w:rsidR="000727D9" w:rsidRPr="00C579A5" w:rsidRDefault="000727D9" w:rsidP="00927445">
      <w:pPr>
        <w:tabs>
          <w:tab w:val="left" w:pos="2790"/>
        </w:tabs>
        <w:rPr>
          <w:rFonts w:cs="Times New Roman"/>
          <w:szCs w:val="24"/>
        </w:rPr>
      </w:pPr>
      <w:r w:rsidRPr="00C579A5">
        <w:rPr>
          <w:rStyle w:val="Emphasis"/>
          <w:rFonts w:cs="Times New Roman"/>
          <w:i w:val="0"/>
          <w:szCs w:val="24"/>
        </w:rPr>
        <w:t>Sharma and Patel (2021)</w:t>
      </w:r>
      <w:r w:rsidRPr="00C579A5">
        <w:rPr>
          <w:rFonts w:cs="Times New Roman"/>
          <w:i/>
          <w:szCs w:val="24"/>
        </w:rPr>
        <w:t>,</w:t>
      </w:r>
      <w:r w:rsidRPr="00C579A5">
        <w:rPr>
          <w:rFonts w:cs="Times New Roman"/>
          <w:szCs w:val="24"/>
        </w:rPr>
        <w:t xml:space="preserve"> industrial sector growth is strongly associated with increases in employment opportunities, both directly and indirectly. Industrialization generates jobs within manufacturing units, supply chains, and service sectors linked to production. The creation of new industrial zones and the expansion of infrastructure stimulate local economies and offer further </w:t>
      </w:r>
      <w:r w:rsidRPr="00C579A5">
        <w:rPr>
          <w:rFonts w:cs="Times New Roman"/>
          <w:szCs w:val="24"/>
        </w:rPr>
        <w:lastRenderedPageBreak/>
        <w:t xml:space="preserve">employment prospects. According to </w:t>
      </w:r>
      <w:r w:rsidRPr="00C579A5">
        <w:rPr>
          <w:rStyle w:val="Emphasis"/>
          <w:rFonts w:cs="Times New Roman"/>
          <w:i w:val="0"/>
          <w:szCs w:val="24"/>
        </w:rPr>
        <w:t>Nguyen et al. (2020)</w:t>
      </w:r>
      <w:r w:rsidRPr="00C579A5">
        <w:rPr>
          <w:rFonts w:cs="Times New Roman"/>
          <w:i/>
          <w:szCs w:val="24"/>
        </w:rPr>
        <w:t>,</w:t>
      </w:r>
      <w:r w:rsidRPr="00C579A5">
        <w:rPr>
          <w:rFonts w:cs="Times New Roman"/>
          <w:szCs w:val="24"/>
        </w:rPr>
        <w:t xml:space="preserve"> industrial sector growth is also shaped by government policies and investment in infrastructure. The role of fiscal policies, trade agreements, and the regulatory environment can either stimulate or hinder industrial expansion. Countries with stable policies that encourage innovation and foreign direct investment (GFCF) typically see stronger industrial sector growth rates.</w:t>
      </w:r>
    </w:p>
    <w:p w14:paraId="5F66C742" w14:textId="1348644B" w:rsidR="000727D9" w:rsidRPr="00C579A5" w:rsidRDefault="000727D9" w:rsidP="00927445">
      <w:pPr>
        <w:spacing w:after="0"/>
        <w:rPr>
          <w:rFonts w:cs="Times New Roman"/>
          <w:b/>
          <w:szCs w:val="24"/>
        </w:rPr>
      </w:pPr>
      <w:r w:rsidRPr="00C579A5">
        <w:rPr>
          <w:rFonts w:cs="Times New Roman"/>
          <w:b/>
          <w:szCs w:val="24"/>
        </w:rPr>
        <w:t>2.</w:t>
      </w:r>
      <w:r>
        <w:rPr>
          <w:rFonts w:cs="Times New Roman"/>
          <w:b/>
          <w:szCs w:val="24"/>
        </w:rPr>
        <w:t>1</w:t>
      </w:r>
      <w:r w:rsidRPr="00C579A5">
        <w:rPr>
          <w:rFonts w:cs="Times New Roman"/>
          <w:b/>
          <w:szCs w:val="24"/>
        </w:rPr>
        <w:t>.2 Fixed Capital Formulation</w:t>
      </w:r>
    </w:p>
    <w:p w14:paraId="04F726B7" w14:textId="77777777" w:rsidR="000727D9" w:rsidRPr="00C579A5" w:rsidRDefault="000727D9" w:rsidP="00927445">
      <w:pPr>
        <w:rPr>
          <w:rFonts w:cs="Times New Roman"/>
          <w:szCs w:val="24"/>
        </w:rPr>
      </w:pPr>
      <w:r w:rsidRPr="00C579A5">
        <w:rPr>
          <w:rStyle w:val="Emphasis"/>
          <w:rFonts w:cs="Times New Roman"/>
          <w:i w:val="0"/>
          <w:szCs w:val="24"/>
        </w:rPr>
        <w:t>Srinivasan and Gupta (2023)</w:t>
      </w:r>
      <w:r w:rsidRPr="00C579A5">
        <w:rPr>
          <w:rFonts w:cs="Times New Roman"/>
          <w:szCs w:val="24"/>
        </w:rPr>
        <w:t xml:space="preserve"> emphasize that fixed capital formation is crucial for long-term economic growth as it represents the foundation upon which industries can expand. The study highlights that substantial investments in physical capital such as factories, machinery, and infrastructure can lead to increased productivity and competitiveness in the global market.</w:t>
      </w:r>
    </w:p>
    <w:p w14:paraId="1894F800" w14:textId="77777777" w:rsidR="000727D9" w:rsidRPr="00C579A5" w:rsidRDefault="000727D9" w:rsidP="00927445">
      <w:pPr>
        <w:rPr>
          <w:rFonts w:cs="Times New Roman"/>
          <w:szCs w:val="24"/>
        </w:rPr>
      </w:pPr>
      <w:r w:rsidRPr="00C579A5">
        <w:rPr>
          <w:rFonts w:cs="Times New Roman"/>
          <w:szCs w:val="24"/>
        </w:rPr>
        <w:t xml:space="preserve">According to </w:t>
      </w:r>
      <w:r w:rsidRPr="00C579A5">
        <w:rPr>
          <w:rStyle w:val="Emphasis"/>
          <w:rFonts w:cs="Times New Roman"/>
          <w:i w:val="0"/>
          <w:szCs w:val="24"/>
        </w:rPr>
        <w:t>Das et al. (2022)</w:t>
      </w:r>
      <w:r w:rsidRPr="00C579A5">
        <w:rPr>
          <w:rFonts w:cs="Times New Roman"/>
          <w:i/>
          <w:szCs w:val="24"/>
        </w:rPr>
        <w:t>,</w:t>
      </w:r>
      <w:r w:rsidRPr="00C579A5">
        <w:rPr>
          <w:rFonts w:cs="Times New Roman"/>
          <w:szCs w:val="24"/>
        </w:rPr>
        <w:t xml:space="preserve"> fixed capital formation plays a pivotal role in industrialization. Their research points out that industries that invest in new machinery and infrastructure are able to increase production capacities, improve efficiency, and stimulate employment. The study also discusses how the lack of investment in fixed capital can impede industrial growth, especially in emerging economies.</w:t>
      </w:r>
    </w:p>
    <w:p w14:paraId="2217B097" w14:textId="1198C176" w:rsidR="000727D9" w:rsidRPr="00C579A5" w:rsidRDefault="000727D9" w:rsidP="00927445">
      <w:pPr>
        <w:rPr>
          <w:rFonts w:cs="Times New Roman"/>
          <w:szCs w:val="24"/>
        </w:rPr>
      </w:pPr>
      <w:r w:rsidRPr="00C579A5">
        <w:rPr>
          <w:rStyle w:val="Emphasis"/>
          <w:rFonts w:cs="Times New Roman"/>
          <w:i w:val="0"/>
          <w:szCs w:val="24"/>
        </w:rPr>
        <w:t>Kumar and Patel's (2020)</w:t>
      </w:r>
      <w:r w:rsidRPr="00C579A5">
        <w:rPr>
          <w:rFonts w:cs="Times New Roman"/>
          <w:szCs w:val="24"/>
        </w:rPr>
        <w:t xml:space="preserve"> noted government policies that facilitate fixed capital formation are explored. They argue that fiscal policies, such as tax incentives for infrastructure investment or subsidies for capital goods, play a significant role in encouraging both private and public sectors to invest in fixed capital. These policies are crucial for sustaining long-term economic growth.</w:t>
      </w:r>
    </w:p>
    <w:p w14:paraId="01DE448F" w14:textId="5E2B4A90" w:rsidR="000727D9" w:rsidRPr="00C579A5" w:rsidRDefault="000727D9" w:rsidP="00927445">
      <w:pPr>
        <w:spacing w:after="0"/>
        <w:rPr>
          <w:rFonts w:cs="Times New Roman"/>
          <w:b/>
          <w:szCs w:val="24"/>
        </w:rPr>
      </w:pPr>
      <w:r w:rsidRPr="00C579A5">
        <w:rPr>
          <w:rFonts w:cs="Times New Roman"/>
          <w:b/>
          <w:szCs w:val="24"/>
        </w:rPr>
        <w:t>2.</w:t>
      </w:r>
      <w:r>
        <w:rPr>
          <w:rFonts w:cs="Times New Roman"/>
          <w:b/>
          <w:szCs w:val="24"/>
        </w:rPr>
        <w:t>1</w:t>
      </w:r>
      <w:r w:rsidRPr="00C579A5">
        <w:rPr>
          <w:rFonts w:cs="Times New Roman"/>
          <w:b/>
          <w:szCs w:val="24"/>
        </w:rPr>
        <w:t>.3 Investment in education</w:t>
      </w:r>
    </w:p>
    <w:p w14:paraId="46F8E22A" w14:textId="77777777" w:rsidR="000727D9" w:rsidRPr="00C579A5" w:rsidRDefault="000727D9" w:rsidP="00927445">
      <w:pPr>
        <w:rPr>
          <w:rFonts w:cs="Times New Roman"/>
          <w:szCs w:val="24"/>
        </w:rPr>
      </w:pPr>
      <w:r w:rsidRPr="00C579A5">
        <w:rPr>
          <w:rStyle w:val="Emphasis"/>
          <w:rFonts w:cs="Times New Roman"/>
          <w:i w:val="0"/>
          <w:szCs w:val="24"/>
        </w:rPr>
        <w:t>Lee and Park (2022)</w:t>
      </w:r>
      <w:r w:rsidRPr="00C579A5">
        <w:rPr>
          <w:rFonts w:cs="Times New Roman"/>
          <w:szCs w:val="24"/>
        </w:rPr>
        <w:t xml:space="preserve"> argue that investment in education is fundamental for fostering long-term economic growth. Their research shows that countries that prioritize education see greater human capital development, leading to increased productivity and innovation. The study highlights that not just the quantity of education but its quality</w:t>
      </w:r>
      <w:r>
        <w:rPr>
          <w:rFonts w:cs="Times New Roman"/>
          <w:szCs w:val="24"/>
        </w:rPr>
        <w:t xml:space="preserve"> </w:t>
      </w:r>
      <w:r w:rsidRPr="00C579A5">
        <w:rPr>
          <w:rFonts w:cs="Times New Roman"/>
          <w:szCs w:val="24"/>
        </w:rPr>
        <w:t>through modernized curricula, teacher training, and technological integration</w:t>
      </w:r>
      <w:r>
        <w:rPr>
          <w:rFonts w:cs="Times New Roman"/>
          <w:szCs w:val="24"/>
        </w:rPr>
        <w:t xml:space="preserve"> </w:t>
      </w:r>
      <w:r w:rsidRPr="00C579A5">
        <w:rPr>
          <w:rFonts w:cs="Times New Roman"/>
          <w:szCs w:val="24"/>
        </w:rPr>
        <w:t>determines its economic impact.</w:t>
      </w:r>
    </w:p>
    <w:p w14:paraId="55093249" w14:textId="77777777" w:rsidR="000727D9" w:rsidRPr="00C579A5" w:rsidRDefault="000727D9" w:rsidP="00927445">
      <w:pPr>
        <w:rPr>
          <w:rFonts w:cs="Times New Roman"/>
          <w:szCs w:val="24"/>
        </w:rPr>
      </w:pPr>
      <w:r w:rsidRPr="00C579A5">
        <w:rPr>
          <w:rFonts w:cs="Times New Roman"/>
          <w:szCs w:val="24"/>
        </w:rPr>
        <w:t xml:space="preserve">According to </w:t>
      </w:r>
      <w:r w:rsidRPr="00C579A5">
        <w:rPr>
          <w:rStyle w:val="Emphasis"/>
          <w:rFonts w:cs="Times New Roman"/>
          <w:i w:val="0"/>
          <w:szCs w:val="24"/>
        </w:rPr>
        <w:t>Gonzalez and Rios (2021)</w:t>
      </w:r>
      <w:r w:rsidRPr="00C579A5">
        <w:rPr>
          <w:rFonts w:cs="Times New Roman"/>
          <w:i/>
          <w:szCs w:val="24"/>
        </w:rPr>
        <w:t>,</w:t>
      </w:r>
      <w:r w:rsidRPr="00C579A5">
        <w:rPr>
          <w:rFonts w:cs="Times New Roman"/>
          <w:szCs w:val="24"/>
        </w:rPr>
        <w:t xml:space="preserve"> education investment also plays a crucial role in promoting social equity. Their paper focuses on how targeted investments, particularly in underprivileged communities, can reduce disparities in educational outcomes and provide individuals from marginalized groups with the opportunities needed to improve their </w:t>
      </w:r>
      <w:r w:rsidRPr="00C579A5">
        <w:rPr>
          <w:rFonts w:cs="Times New Roman"/>
          <w:szCs w:val="24"/>
        </w:rPr>
        <w:lastRenderedPageBreak/>
        <w:t>socioeconomic status. The study explores the role of governments and NGOs in bridging educational gaps through funding and policy interventions.</w:t>
      </w:r>
    </w:p>
    <w:p w14:paraId="5CDB00DF" w14:textId="77777777" w:rsidR="000727D9" w:rsidRPr="00C579A5" w:rsidRDefault="000727D9" w:rsidP="00927445">
      <w:pPr>
        <w:rPr>
          <w:rFonts w:cs="Times New Roman"/>
          <w:szCs w:val="24"/>
        </w:rPr>
      </w:pPr>
      <w:proofErr w:type="spellStart"/>
      <w:r w:rsidRPr="00C579A5">
        <w:rPr>
          <w:rStyle w:val="Emphasis"/>
          <w:rFonts w:cs="Times New Roman"/>
          <w:i w:val="0"/>
          <w:szCs w:val="24"/>
        </w:rPr>
        <w:t>Martínez</w:t>
      </w:r>
      <w:proofErr w:type="spellEnd"/>
      <w:r w:rsidRPr="00C579A5">
        <w:rPr>
          <w:rStyle w:val="Emphasis"/>
          <w:rFonts w:cs="Times New Roman"/>
          <w:i w:val="0"/>
          <w:szCs w:val="24"/>
        </w:rPr>
        <w:t xml:space="preserve"> et al. (2023)</w:t>
      </w:r>
      <w:r w:rsidRPr="00C579A5">
        <w:rPr>
          <w:rFonts w:cs="Times New Roman"/>
          <w:szCs w:val="24"/>
        </w:rPr>
        <w:t xml:space="preserve"> explore how the digital transformation of education through investments in technology has reshaped learning. They emphasize that countries investing in digital education tools, online learning platforms, and infrastructure see improved access to education and better learning outcomes, particularly in remote and rural areas. Their work highlights how technology can enhance both the quality and reach of education.</w:t>
      </w:r>
    </w:p>
    <w:p w14:paraId="58BD497F" w14:textId="09057E0C" w:rsidR="000727D9" w:rsidRPr="00C579A5" w:rsidRDefault="000727D9" w:rsidP="00927445">
      <w:pPr>
        <w:spacing w:after="0"/>
        <w:rPr>
          <w:b/>
        </w:rPr>
      </w:pPr>
      <w:r>
        <w:rPr>
          <w:rFonts w:cs="Times New Roman"/>
          <w:b/>
          <w:szCs w:val="24"/>
        </w:rPr>
        <w:t>2.1</w:t>
      </w:r>
      <w:r w:rsidRPr="00C579A5">
        <w:rPr>
          <w:rFonts w:cs="Times New Roman"/>
          <w:b/>
          <w:szCs w:val="24"/>
        </w:rPr>
        <w:t xml:space="preserve">.4 Population </w:t>
      </w:r>
      <w:r>
        <w:rPr>
          <w:rFonts w:cs="Times New Roman"/>
          <w:b/>
          <w:szCs w:val="24"/>
        </w:rPr>
        <w:t>growth</w:t>
      </w:r>
    </w:p>
    <w:p w14:paraId="1207771C" w14:textId="70B968D9" w:rsidR="000727D9" w:rsidRPr="00C579A5" w:rsidRDefault="000727D9" w:rsidP="00927445">
      <w:pPr>
        <w:rPr>
          <w:rFonts w:cs="Times New Roman"/>
          <w:szCs w:val="24"/>
        </w:rPr>
      </w:pPr>
      <w:r w:rsidRPr="00C579A5">
        <w:t>Population refers to the total number of individuals or organisms living in a specific area or region at a given time. It applies to humans, animals, plants, or other living organisms (</w:t>
      </w:r>
      <w:proofErr w:type="spellStart"/>
      <w:r w:rsidRPr="00C579A5">
        <w:rPr>
          <w:shd w:val="clear" w:color="auto" w:fill="FFFFFF"/>
        </w:rPr>
        <w:t>Sansom</w:t>
      </w:r>
      <w:proofErr w:type="spellEnd"/>
      <w:r w:rsidRPr="00C579A5">
        <w:rPr>
          <w:shd w:val="clear" w:color="auto" w:fill="FFFFFF"/>
        </w:rPr>
        <w:t>, 2024)</w:t>
      </w:r>
      <w:r w:rsidRPr="00C579A5">
        <w:t>. For example, the population of a country refers to the total number of people livi</w:t>
      </w:r>
      <w:r>
        <w:t xml:space="preserve">ng in that country. </w:t>
      </w:r>
      <w:r w:rsidRPr="00C579A5">
        <w:t>Population is a set of all the units which possess variable characteristic under study and for which findings of research can be generalised (</w:t>
      </w:r>
      <w:r w:rsidRPr="00C579A5">
        <w:rPr>
          <w:shd w:val="clear" w:color="auto" w:fill="FFFFFF"/>
        </w:rPr>
        <w:t>Matsuda &amp; Watanabe, 2024).</w:t>
      </w:r>
      <w:r>
        <w:rPr>
          <w:shd w:val="clear" w:color="auto" w:fill="FFFFFF"/>
        </w:rPr>
        <w:t xml:space="preserve"> </w:t>
      </w:r>
      <w:r w:rsidRPr="00667CDE">
        <w:rPr>
          <w:rStyle w:val="Strong"/>
          <w:b w:val="0"/>
        </w:rPr>
        <w:t>Population rate</w:t>
      </w:r>
      <w:r>
        <w:t xml:space="preserve"> is referred to as the </w:t>
      </w:r>
      <w:r w:rsidRPr="00667CDE">
        <w:rPr>
          <w:rStyle w:val="Strong"/>
          <w:b w:val="0"/>
        </w:rPr>
        <w:t>population growth rate</w:t>
      </w:r>
      <w:r>
        <w:t>, is the rate at which the number of individuals in a population increases over a specific period, typically expressed as a percentage of the total population at the start of that period (World Bank. (2024).</w:t>
      </w:r>
    </w:p>
    <w:p w14:paraId="35C197A7" w14:textId="675A1F95" w:rsidR="00CF1ED7" w:rsidRPr="00C579A5" w:rsidRDefault="001A07DE" w:rsidP="00927445">
      <w:pPr>
        <w:pStyle w:val="Heading2"/>
        <w:rPr>
          <w:rFonts w:ascii="Times New Roman" w:hAnsi="Times New Roman" w:cs="Times New Roman"/>
          <w:b/>
          <w:color w:val="auto"/>
          <w:sz w:val="24"/>
          <w:szCs w:val="24"/>
        </w:rPr>
      </w:pPr>
      <w:bookmarkStart w:id="34" w:name="_Toc209426621"/>
      <w:r>
        <w:rPr>
          <w:rFonts w:ascii="Times New Roman" w:hAnsi="Times New Roman" w:cs="Times New Roman"/>
          <w:b/>
          <w:color w:val="auto"/>
          <w:sz w:val="24"/>
          <w:szCs w:val="24"/>
        </w:rPr>
        <w:t>2.2</w:t>
      </w:r>
      <w:r w:rsidR="001E4A9B" w:rsidRPr="00C579A5">
        <w:rPr>
          <w:rFonts w:ascii="Times New Roman" w:hAnsi="Times New Roman" w:cs="Times New Roman"/>
          <w:b/>
          <w:color w:val="auto"/>
          <w:sz w:val="24"/>
          <w:szCs w:val="24"/>
        </w:rPr>
        <w:t xml:space="preserve"> </w:t>
      </w:r>
      <w:r w:rsidR="00CF1ED7" w:rsidRPr="00C579A5">
        <w:rPr>
          <w:rFonts w:ascii="Times New Roman" w:hAnsi="Times New Roman" w:cs="Times New Roman"/>
          <w:b/>
          <w:color w:val="auto"/>
          <w:sz w:val="24"/>
          <w:szCs w:val="24"/>
        </w:rPr>
        <w:t xml:space="preserve">Theoretical </w:t>
      </w:r>
      <w:r w:rsidR="001E4A9B" w:rsidRPr="00C579A5">
        <w:rPr>
          <w:rFonts w:ascii="Times New Roman" w:hAnsi="Times New Roman" w:cs="Times New Roman"/>
          <w:b/>
          <w:color w:val="auto"/>
          <w:sz w:val="24"/>
          <w:szCs w:val="24"/>
        </w:rPr>
        <w:t>review</w:t>
      </w:r>
      <w:bookmarkEnd w:id="34"/>
    </w:p>
    <w:p w14:paraId="31BD6720" w14:textId="24C70561" w:rsidR="001E4A9B" w:rsidRPr="00C579A5" w:rsidRDefault="00704307" w:rsidP="00927445">
      <w:pPr>
        <w:rPr>
          <w:rFonts w:cs="Times New Roman"/>
          <w:szCs w:val="24"/>
        </w:rPr>
      </w:pPr>
      <w:r w:rsidRPr="00C579A5">
        <w:rPr>
          <w:rFonts w:cs="Times New Roman"/>
          <w:szCs w:val="24"/>
        </w:rPr>
        <w:t xml:space="preserve">The study </w:t>
      </w:r>
      <w:r w:rsidR="00E77178">
        <w:rPr>
          <w:rFonts w:cs="Times New Roman"/>
          <w:szCs w:val="24"/>
        </w:rPr>
        <w:t>was</w:t>
      </w:r>
      <w:r w:rsidRPr="00C579A5">
        <w:rPr>
          <w:rFonts w:cs="Times New Roman"/>
          <w:szCs w:val="24"/>
        </w:rPr>
        <w:t xml:space="preserve"> guide</w:t>
      </w:r>
      <w:r w:rsidR="00C91B08">
        <w:rPr>
          <w:rFonts w:cs="Times New Roman"/>
          <w:szCs w:val="24"/>
        </w:rPr>
        <w:t>d</w:t>
      </w:r>
      <w:r w:rsidRPr="00C579A5">
        <w:rPr>
          <w:rFonts w:cs="Times New Roman"/>
          <w:szCs w:val="24"/>
        </w:rPr>
        <w:t xml:space="preserve"> by Solow model </w:t>
      </w:r>
      <w:r w:rsidR="00FC47B8" w:rsidRPr="00C579A5">
        <w:rPr>
          <w:rFonts w:cs="Times New Roman"/>
          <w:szCs w:val="24"/>
        </w:rPr>
        <w:t>that w</w:t>
      </w:r>
      <w:r w:rsidR="00FC47B8" w:rsidRPr="00C579A5">
        <w:rPr>
          <w:rFonts w:eastAsia="Times New Roman" w:cs="Times New Roman"/>
          <w:szCs w:val="24"/>
        </w:rPr>
        <w:t xml:space="preserve">as developed by </w:t>
      </w:r>
      <w:r w:rsidR="00FC47B8" w:rsidRPr="00C579A5">
        <w:rPr>
          <w:rFonts w:eastAsia="Times New Roman" w:cs="Times New Roman"/>
          <w:bCs/>
          <w:szCs w:val="24"/>
        </w:rPr>
        <w:t>Robert M. Solow</w:t>
      </w:r>
      <w:r w:rsidR="00FC47B8" w:rsidRPr="00C579A5">
        <w:rPr>
          <w:rFonts w:eastAsia="Times New Roman" w:cs="Times New Roman"/>
          <w:szCs w:val="24"/>
        </w:rPr>
        <w:t xml:space="preserve"> in 1956. The model is a cornerstone in the field of economic growth theory and is used to </w:t>
      </w:r>
      <w:proofErr w:type="spellStart"/>
      <w:r w:rsidR="00FC47B8" w:rsidRPr="00C579A5">
        <w:rPr>
          <w:rFonts w:eastAsia="Times New Roman" w:cs="Times New Roman"/>
          <w:szCs w:val="24"/>
        </w:rPr>
        <w:t>analyze</w:t>
      </w:r>
      <w:proofErr w:type="spellEnd"/>
      <w:r w:rsidR="00FC47B8" w:rsidRPr="00C579A5">
        <w:rPr>
          <w:rFonts w:eastAsia="Times New Roman" w:cs="Times New Roman"/>
          <w:szCs w:val="24"/>
        </w:rPr>
        <w:t xml:space="preserve"> the long-term growth prospects of an economy. The model emphasizes the role of technological advancement as the primary driver of long-term economic growth, assuming diminishing returns to capital. </w:t>
      </w:r>
      <w:r w:rsidR="001E4A9B" w:rsidRPr="00C579A5">
        <w:rPr>
          <w:rFonts w:cs="Times New Roman"/>
          <w:szCs w:val="24"/>
        </w:rPr>
        <w:t xml:space="preserve">According to the Solow model, “the accumulation of physical capital cannot account for either the vast growth over time in output per person or the vast geographical differences in output per person” </w:t>
      </w:r>
      <w:proofErr w:type="spellStart"/>
      <w:r w:rsidR="001E4A9B" w:rsidRPr="00C579A5">
        <w:rPr>
          <w:rFonts w:cs="Times New Roman"/>
          <w:szCs w:val="24"/>
        </w:rPr>
        <w:t>Romer</w:t>
      </w:r>
      <w:proofErr w:type="spellEnd"/>
      <w:r w:rsidR="001E4A9B" w:rsidRPr="00C579A5">
        <w:rPr>
          <w:rFonts w:cs="Times New Roman"/>
          <w:szCs w:val="24"/>
        </w:rPr>
        <w:t xml:space="preserve"> (1996). This simply means that, capital and </w:t>
      </w:r>
      <w:r w:rsidR="005620A0">
        <w:rPr>
          <w:rFonts w:cs="Times New Roman"/>
          <w:szCs w:val="24"/>
        </w:rPr>
        <w:t>labour</w:t>
      </w:r>
      <w:r w:rsidR="001E4A9B" w:rsidRPr="00C579A5">
        <w:rPr>
          <w:rFonts w:cs="Times New Roman"/>
          <w:szCs w:val="24"/>
        </w:rPr>
        <w:t xml:space="preserve"> are not determinants of economic growth. The Solow model demonstrates convincingly that growth is not derived from capital or </w:t>
      </w:r>
      <w:r w:rsidR="005620A0">
        <w:rPr>
          <w:rFonts w:cs="Times New Roman"/>
          <w:szCs w:val="24"/>
        </w:rPr>
        <w:t>labour</w:t>
      </w:r>
      <w:r w:rsidR="001E4A9B" w:rsidRPr="00C579A5">
        <w:rPr>
          <w:rFonts w:cs="Times New Roman"/>
          <w:szCs w:val="24"/>
        </w:rPr>
        <w:t xml:space="preserve"> but from technological advances. However, the model fails to explain what generates technological progress. In other words, it identifies what can potentially cause growth, but since it treats technology as random or exogenous, it essentially fails to model the very cause of the economic growth which it identifies</w:t>
      </w:r>
      <w:r w:rsidR="00FD5774">
        <w:rPr>
          <w:rFonts w:cs="Times New Roman"/>
          <w:szCs w:val="24"/>
        </w:rPr>
        <w:t xml:space="preserve"> (</w:t>
      </w:r>
      <w:proofErr w:type="spellStart"/>
      <w:r w:rsidR="00FD5774">
        <w:t>Acemoglu</w:t>
      </w:r>
      <w:proofErr w:type="spellEnd"/>
      <w:r w:rsidR="00FD5774">
        <w:t xml:space="preserve"> &amp; Robinson, 2019)</w:t>
      </w:r>
      <w:r w:rsidR="00FD5774">
        <w:rPr>
          <w:rFonts w:cs="Times New Roman"/>
          <w:szCs w:val="24"/>
        </w:rPr>
        <w:t xml:space="preserve">. </w:t>
      </w:r>
      <w:r w:rsidR="001E4A9B" w:rsidRPr="00C579A5">
        <w:rPr>
          <w:rFonts w:cs="Times New Roman"/>
          <w:szCs w:val="24"/>
        </w:rPr>
        <w:t>This is essentially why the model is only a starting point to analy</w:t>
      </w:r>
      <w:r w:rsidR="002A0D13" w:rsidRPr="00C579A5">
        <w:rPr>
          <w:rFonts w:cs="Times New Roman"/>
          <w:szCs w:val="24"/>
        </w:rPr>
        <w:t>s</w:t>
      </w:r>
      <w:r w:rsidR="001E4A9B" w:rsidRPr="00C579A5">
        <w:rPr>
          <w:rFonts w:cs="Times New Roman"/>
          <w:szCs w:val="24"/>
        </w:rPr>
        <w:t xml:space="preserve">ing determinants of economic growth. </w:t>
      </w:r>
    </w:p>
    <w:p w14:paraId="4B1335CA" w14:textId="28CA1EB3" w:rsidR="00BD1D77" w:rsidRPr="00C579A5" w:rsidRDefault="00BD1D77" w:rsidP="00927445">
      <w:pPr>
        <w:rPr>
          <w:rFonts w:cs="Times New Roman"/>
          <w:sz w:val="28"/>
          <w:szCs w:val="24"/>
        </w:rPr>
      </w:pPr>
      <w:r w:rsidRPr="00C579A5">
        <w:rPr>
          <w:rFonts w:cs="Times New Roman"/>
        </w:rPr>
        <w:lastRenderedPageBreak/>
        <w:t xml:space="preserve">The weakness for this model is that technological progress is assumed to be exogenous, meaning it is not explained by the model itself. Technology improves outside the economic system and is an independent factor. The Solow model mainly focuses on physical capital (like machinery and infrastructure) and </w:t>
      </w:r>
      <w:r w:rsidR="005620A0">
        <w:rPr>
          <w:rFonts w:cs="Times New Roman"/>
        </w:rPr>
        <w:t>labour</w:t>
      </w:r>
      <w:r w:rsidRPr="00C579A5">
        <w:rPr>
          <w:rFonts w:cs="Times New Roman"/>
        </w:rPr>
        <w:t xml:space="preserve"> but neglects the role of human capital (education, skills, and health) in economic growth. The Solow model assumes diminishing returns to capital, meaning that as more capital is accumulated, it is marginal contribution to output decreases. While this is realistic to a degree, the model does not account for the possibility of increasing returns to scale, particularly in the case of new technologies or industrie</w:t>
      </w:r>
      <w:r w:rsidR="00FD5774">
        <w:rPr>
          <w:rFonts w:cs="Times New Roman"/>
        </w:rPr>
        <w:t>s (</w:t>
      </w:r>
      <w:r w:rsidR="00FD5774">
        <w:t xml:space="preserve">Jones &amp; </w:t>
      </w:r>
      <w:proofErr w:type="spellStart"/>
      <w:r w:rsidR="00FD5774">
        <w:t>Vollrath</w:t>
      </w:r>
      <w:proofErr w:type="spellEnd"/>
      <w:r w:rsidR="00FD5774">
        <w:t>, 2019).</w:t>
      </w:r>
    </w:p>
    <w:p w14:paraId="4A2A16FC" w14:textId="101929EB" w:rsidR="001E4A9B" w:rsidRPr="00C579A5" w:rsidRDefault="001E4A9B" w:rsidP="00927445">
      <w:pPr>
        <w:rPr>
          <w:rFonts w:cs="Times New Roman"/>
          <w:szCs w:val="24"/>
        </w:rPr>
      </w:pPr>
      <w:r w:rsidRPr="00C579A5">
        <w:rPr>
          <w:rFonts w:cs="Times New Roman"/>
          <w:szCs w:val="24"/>
        </w:rPr>
        <w:t>Solow</w:t>
      </w:r>
      <w:r w:rsidRPr="00C579A5">
        <w:rPr>
          <w:rFonts w:cs="Times New Roman"/>
          <w:spacing w:val="-1"/>
          <w:szCs w:val="24"/>
        </w:rPr>
        <w:t xml:space="preserve"> </w:t>
      </w:r>
      <w:proofErr w:type="spellStart"/>
      <w:r w:rsidRPr="00C579A5">
        <w:rPr>
          <w:rFonts w:cs="Times New Roman"/>
          <w:szCs w:val="24"/>
        </w:rPr>
        <w:t>analyzes</w:t>
      </w:r>
      <w:proofErr w:type="spellEnd"/>
      <w:r w:rsidRPr="00C579A5">
        <w:rPr>
          <w:rFonts w:cs="Times New Roman"/>
          <w:spacing w:val="6"/>
          <w:szCs w:val="24"/>
        </w:rPr>
        <w:t xml:space="preserve"> </w:t>
      </w:r>
      <w:r w:rsidRPr="00C579A5">
        <w:rPr>
          <w:rFonts w:cs="Times New Roman"/>
          <w:szCs w:val="24"/>
        </w:rPr>
        <w:t>how</w:t>
      </w:r>
      <w:r w:rsidRPr="00C579A5">
        <w:rPr>
          <w:rFonts w:cs="Times New Roman"/>
          <w:spacing w:val="3"/>
          <w:szCs w:val="24"/>
        </w:rPr>
        <w:t xml:space="preserve"> </w:t>
      </w:r>
      <w:r w:rsidRPr="00C579A5">
        <w:rPr>
          <w:rFonts w:cs="Times New Roman"/>
          <w:szCs w:val="24"/>
        </w:rPr>
        <w:t>higher saving</w:t>
      </w:r>
      <w:r w:rsidRPr="00C579A5">
        <w:rPr>
          <w:rFonts w:cs="Times New Roman"/>
          <w:spacing w:val="3"/>
          <w:szCs w:val="24"/>
        </w:rPr>
        <w:t xml:space="preserve"> </w:t>
      </w:r>
      <w:r w:rsidRPr="00C579A5">
        <w:rPr>
          <w:rFonts w:cs="Times New Roman"/>
          <w:szCs w:val="24"/>
        </w:rPr>
        <w:t>and</w:t>
      </w:r>
      <w:r w:rsidRPr="00C579A5">
        <w:rPr>
          <w:rFonts w:cs="Times New Roman"/>
          <w:spacing w:val="3"/>
          <w:szCs w:val="24"/>
        </w:rPr>
        <w:t xml:space="preserve"> </w:t>
      </w:r>
      <w:r w:rsidRPr="00C579A5">
        <w:rPr>
          <w:rFonts w:cs="Times New Roman"/>
          <w:szCs w:val="24"/>
        </w:rPr>
        <w:t>investment</w:t>
      </w:r>
      <w:r w:rsidRPr="00C579A5">
        <w:rPr>
          <w:rFonts w:cs="Times New Roman"/>
          <w:spacing w:val="5"/>
          <w:szCs w:val="24"/>
        </w:rPr>
        <w:t xml:space="preserve"> </w:t>
      </w:r>
      <w:proofErr w:type="gramStart"/>
      <w:r w:rsidRPr="00C579A5">
        <w:rPr>
          <w:rFonts w:cs="Times New Roman"/>
          <w:szCs w:val="24"/>
        </w:rPr>
        <w:t>affects</w:t>
      </w:r>
      <w:r w:rsidR="00C91B08">
        <w:rPr>
          <w:rFonts w:cs="Times New Roman"/>
          <w:szCs w:val="24"/>
        </w:rPr>
        <w:t xml:space="preserve"> </w:t>
      </w:r>
      <w:r w:rsidRPr="00C579A5">
        <w:rPr>
          <w:rFonts w:cs="Times New Roman"/>
          <w:spacing w:val="-145"/>
          <w:szCs w:val="24"/>
        </w:rPr>
        <w:t xml:space="preserve"> </w:t>
      </w:r>
      <w:r w:rsidRPr="00C579A5">
        <w:rPr>
          <w:rFonts w:cs="Times New Roman"/>
          <w:szCs w:val="24"/>
        </w:rPr>
        <w:t>long</w:t>
      </w:r>
      <w:proofErr w:type="gramEnd"/>
      <w:r w:rsidRPr="00C579A5">
        <w:rPr>
          <w:rFonts w:cs="Times New Roman"/>
          <w:szCs w:val="24"/>
        </w:rPr>
        <w:t>-run</w:t>
      </w:r>
      <w:r w:rsidRPr="00C579A5">
        <w:rPr>
          <w:rFonts w:cs="Times New Roman"/>
          <w:spacing w:val="-2"/>
          <w:szCs w:val="24"/>
        </w:rPr>
        <w:t xml:space="preserve"> </w:t>
      </w:r>
      <w:r w:rsidRPr="00C579A5">
        <w:rPr>
          <w:rFonts w:cs="Times New Roman"/>
          <w:szCs w:val="24"/>
        </w:rPr>
        <w:t>economic</w:t>
      </w:r>
      <w:r w:rsidRPr="00C579A5">
        <w:rPr>
          <w:rFonts w:cs="Times New Roman"/>
          <w:spacing w:val="2"/>
          <w:szCs w:val="24"/>
        </w:rPr>
        <w:t xml:space="preserve"> </w:t>
      </w:r>
      <w:r w:rsidRPr="00C579A5">
        <w:rPr>
          <w:rFonts w:cs="Times New Roman"/>
          <w:szCs w:val="24"/>
        </w:rPr>
        <w:t>growth. In</w:t>
      </w:r>
      <w:r w:rsidRPr="00C579A5">
        <w:rPr>
          <w:rFonts w:cs="Times New Roman"/>
          <w:spacing w:val="3"/>
          <w:szCs w:val="24"/>
        </w:rPr>
        <w:t xml:space="preserve"> </w:t>
      </w:r>
      <w:r w:rsidRPr="00C579A5">
        <w:rPr>
          <w:rFonts w:cs="Times New Roman"/>
          <w:szCs w:val="24"/>
        </w:rPr>
        <w:t>the</w:t>
      </w:r>
      <w:r w:rsidRPr="00C579A5">
        <w:rPr>
          <w:rFonts w:cs="Times New Roman"/>
          <w:spacing w:val="6"/>
          <w:szCs w:val="24"/>
        </w:rPr>
        <w:t xml:space="preserve"> </w:t>
      </w:r>
      <w:r w:rsidRPr="00C579A5">
        <w:rPr>
          <w:rFonts w:cs="Times New Roman"/>
          <w:szCs w:val="24"/>
        </w:rPr>
        <w:t>short</w:t>
      </w:r>
      <w:r w:rsidRPr="00C579A5">
        <w:rPr>
          <w:rFonts w:cs="Times New Roman"/>
          <w:spacing w:val="7"/>
          <w:szCs w:val="24"/>
        </w:rPr>
        <w:t xml:space="preserve"> </w:t>
      </w:r>
      <w:r w:rsidRPr="00C579A5">
        <w:rPr>
          <w:rFonts w:cs="Times New Roman"/>
          <w:szCs w:val="24"/>
        </w:rPr>
        <w:t>run,</w:t>
      </w:r>
      <w:r w:rsidRPr="00C579A5">
        <w:rPr>
          <w:rFonts w:cs="Times New Roman"/>
          <w:spacing w:val="6"/>
          <w:szCs w:val="24"/>
        </w:rPr>
        <w:t xml:space="preserve"> </w:t>
      </w:r>
      <w:r w:rsidRPr="00C579A5">
        <w:rPr>
          <w:rFonts w:cs="Times New Roman"/>
          <w:szCs w:val="24"/>
        </w:rPr>
        <w:t>higher</w:t>
      </w:r>
      <w:r w:rsidRPr="00C579A5">
        <w:rPr>
          <w:rFonts w:cs="Times New Roman"/>
          <w:spacing w:val="4"/>
          <w:szCs w:val="24"/>
        </w:rPr>
        <w:t xml:space="preserve"> </w:t>
      </w:r>
      <w:r w:rsidRPr="00C579A5">
        <w:rPr>
          <w:rFonts w:cs="Times New Roman"/>
          <w:szCs w:val="24"/>
        </w:rPr>
        <w:t>saving</w:t>
      </w:r>
      <w:r w:rsidRPr="00C579A5">
        <w:rPr>
          <w:rFonts w:cs="Times New Roman"/>
          <w:spacing w:val="6"/>
          <w:szCs w:val="24"/>
        </w:rPr>
        <w:t xml:space="preserve"> </w:t>
      </w:r>
      <w:r w:rsidRPr="00C579A5">
        <w:rPr>
          <w:rFonts w:cs="Times New Roman"/>
          <w:szCs w:val="24"/>
        </w:rPr>
        <w:t>and</w:t>
      </w:r>
      <w:r w:rsidRPr="00C579A5">
        <w:rPr>
          <w:rFonts w:cs="Times New Roman"/>
          <w:spacing w:val="7"/>
          <w:szCs w:val="24"/>
        </w:rPr>
        <w:t xml:space="preserve"> </w:t>
      </w:r>
      <w:r w:rsidRPr="00C579A5">
        <w:rPr>
          <w:rFonts w:cs="Times New Roman"/>
          <w:szCs w:val="24"/>
        </w:rPr>
        <w:t>investment</w:t>
      </w:r>
      <w:r w:rsidRPr="00C579A5">
        <w:rPr>
          <w:rFonts w:cs="Times New Roman"/>
          <w:spacing w:val="8"/>
          <w:szCs w:val="24"/>
        </w:rPr>
        <w:t xml:space="preserve"> </w:t>
      </w:r>
      <w:r w:rsidRPr="00C579A5">
        <w:rPr>
          <w:rFonts w:cs="Times New Roman"/>
          <w:szCs w:val="24"/>
        </w:rPr>
        <w:t>does</w:t>
      </w:r>
      <w:r w:rsidRPr="00C579A5">
        <w:rPr>
          <w:rFonts w:cs="Times New Roman"/>
          <w:spacing w:val="7"/>
          <w:szCs w:val="24"/>
        </w:rPr>
        <w:t xml:space="preserve"> </w:t>
      </w:r>
      <w:r w:rsidRPr="00C579A5">
        <w:rPr>
          <w:rFonts w:cs="Times New Roman"/>
          <w:szCs w:val="24"/>
        </w:rPr>
        <w:t>increase</w:t>
      </w:r>
      <w:r w:rsidRPr="00C579A5">
        <w:rPr>
          <w:rFonts w:cs="Times New Roman"/>
          <w:spacing w:val="6"/>
          <w:szCs w:val="24"/>
        </w:rPr>
        <w:t xml:space="preserve"> </w:t>
      </w:r>
      <w:r w:rsidR="00927445" w:rsidRPr="00C579A5">
        <w:rPr>
          <w:rFonts w:cs="Times New Roman"/>
          <w:szCs w:val="24"/>
        </w:rPr>
        <w:t>the</w:t>
      </w:r>
      <w:r w:rsidR="00927445">
        <w:rPr>
          <w:rFonts w:cs="Times New Roman"/>
          <w:szCs w:val="24"/>
        </w:rPr>
        <w:t xml:space="preserve"> </w:t>
      </w:r>
      <w:r w:rsidR="00927445" w:rsidRPr="00C579A5">
        <w:rPr>
          <w:rFonts w:cs="Times New Roman"/>
          <w:spacing w:val="-144"/>
          <w:szCs w:val="24"/>
        </w:rPr>
        <w:t>rate</w:t>
      </w:r>
      <w:r w:rsidRPr="00C579A5">
        <w:rPr>
          <w:rFonts w:cs="Times New Roman"/>
          <w:spacing w:val="8"/>
          <w:szCs w:val="24"/>
        </w:rPr>
        <w:t xml:space="preserve"> </w:t>
      </w:r>
      <w:r w:rsidRPr="00C579A5">
        <w:rPr>
          <w:rFonts w:cs="Times New Roman"/>
          <w:szCs w:val="24"/>
        </w:rPr>
        <w:t>of</w:t>
      </w:r>
      <w:r w:rsidRPr="00C579A5">
        <w:rPr>
          <w:rFonts w:cs="Times New Roman"/>
          <w:spacing w:val="5"/>
          <w:szCs w:val="24"/>
        </w:rPr>
        <w:t xml:space="preserve"> </w:t>
      </w:r>
      <w:r w:rsidRPr="00C579A5">
        <w:rPr>
          <w:rFonts w:cs="Times New Roman"/>
          <w:szCs w:val="24"/>
        </w:rPr>
        <w:t>growth</w:t>
      </w:r>
      <w:r w:rsidRPr="00C579A5">
        <w:rPr>
          <w:rFonts w:cs="Times New Roman"/>
          <w:spacing w:val="6"/>
          <w:szCs w:val="24"/>
        </w:rPr>
        <w:t xml:space="preserve"> </w:t>
      </w:r>
      <w:r w:rsidRPr="00C579A5">
        <w:rPr>
          <w:rFonts w:cs="Times New Roman"/>
          <w:szCs w:val="24"/>
        </w:rPr>
        <w:t>of</w:t>
      </w:r>
      <w:r w:rsidRPr="00C579A5">
        <w:rPr>
          <w:rFonts w:cs="Times New Roman"/>
          <w:spacing w:val="8"/>
          <w:szCs w:val="24"/>
        </w:rPr>
        <w:t xml:space="preserve"> </w:t>
      </w:r>
      <w:r w:rsidRPr="00C579A5">
        <w:rPr>
          <w:rFonts w:cs="Times New Roman"/>
          <w:szCs w:val="24"/>
        </w:rPr>
        <w:t>national</w:t>
      </w:r>
      <w:r w:rsidRPr="00C579A5">
        <w:rPr>
          <w:rFonts w:cs="Times New Roman"/>
          <w:spacing w:val="6"/>
          <w:szCs w:val="24"/>
        </w:rPr>
        <w:t xml:space="preserve"> </w:t>
      </w:r>
      <w:r w:rsidRPr="00C579A5">
        <w:rPr>
          <w:rFonts w:cs="Times New Roman"/>
          <w:szCs w:val="24"/>
        </w:rPr>
        <w:t>income</w:t>
      </w:r>
      <w:r w:rsidRPr="00C579A5">
        <w:rPr>
          <w:rFonts w:cs="Times New Roman"/>
          <w:spacing w:val="8"/>
          <w:szCs w:val="24"/>
        </w:rPr>
        <w:t xml:space="preserve"> </w:t>
      </w:r>
      <w:r w:rsidRPr="00C579A5">
        <w:rPr>
          <w:rFonts w:cs="Times New Roman"/>
          <w:szCs w:val="24"/>
        </w:rPr>
        <w:t>and</w:t>
      </w:r>
      <w:r w:rsidRPr="00C579A5">
        <w:rPr>
          <w:rFonts w:cs="Times New Roman"/>
          <w:spacing w:val="9"/>
          <w:szCs w:val="24"/>
        </w:rPr>
        <w:t xml:space="preserve"> </w:t>
      </w:r>
      <w:r w:rsidRPr="00C579A5">
        <w:rPr>
          <w:rFonts w:cs="Times New Roman"/>
          <w:szCs w:val="24"/>
        </w:rPr>
        <w:t>product</w:t>
      </w:r>
      <w:r w:rsidRPr="00C579A5">
        <w:rPr>
          <w:rFonts w:cs="Times New Roman"/>
          <w:spacing w:val="5"/>
          <w:szCs w:val="24"/>
        </w:rPr>
        <w:t xml:space="preserve"> </w:t>
      </w:r>
      <w:r w:rsidRPr="00C579A5">
        <w:rPr>
          <w:rFonts w:cs="Times New Roman"/>
          <w:szCs w:val="24"/>
        </w:rPr>
        <w:t>in</w:t>
      </w:r>
      <w:r w:rsidRPr="00C579A5">
        <w:rPr>
          <w:rFonts w:cs="Times New Roman"/>
          <w:spacing w:val="9"/>
          <w:szCs w:val="24"/>
        </w:rPr>
        <w:t xml:space="preserve"> </w:t>
      </w:r>
      <w:r w:rsidRPr="00C579A5">
        <w:rPr>
          <w:rFonts w:cs="Times New Roman"/>
          <w:szCs w:val="24"/>
        </w:rPr>
        <w:t>the</w:t>
      </w:r>
      <w:r w:rsidRPr="00C579A5">
        <w:rPr>
          <w:rFonts w:cs="Times New Roman"/>
          <w:spacing w:val="8"/>
          <w:szCs w:val="24"/>
        </w:rPr>
        <w:t xml:space="preserve"> </w:t>
      </w:r>
      <w:r w:rsidRPr="00C579A5">
        <w:rPr>
          <w:rFonts w:cs="Times New Roman"/>
          <w:szCs w:val="24"/>
        </w:rPr>
        <w:t>short</w:t>
      </w:r>
      <w:r w:rsidRPr="00C579A5">
        <w:rPr>
          <w:rFonts w:cs="Times New Roman"/>
          <w:spacing w:val="9"/>
          <w:szCs w:val="24"/>
        </w:rPr>
        <w:t xml:space="preserve"> </w:t>
      </w:r>
      <w:r w:rsidRPr="00C579A5">
        <w:rPr>
          <w:rFonts w:cs="Times New Roman"/>
          <w:szCs w:val="24"/>
        </w:rPr>
        <w:t>run. According</w:t>
      </w:r>
      <w:r w:rsidRPr="00C579A5">
        <w:rPr>
          <w:rFonts w:cs="Times New Roman"/>
          <w:spacing w:val="2"/>
          <w:szCs w:val="24"/>
        </w:rPr>
        <w:t xml:space="preserve"> </w:t>
      </w:r>
      <w:r w:rsidRPr="00C579A5">
        <w:rPr>
          <w:rFonts w:cs="Times New Roman"/>
          <w:szCs w:val="24"/>
        </w:rPr>
        <w:t>to</w:t>
      </w:r>
      <w:r w:rsidRPr="00C579A5">
        <w:rPr>
          <w:rFonts w:cs="Times New Roman"/>
          <w:spacing w:val="5"/>
          <w:szCs w:val="24"/>
        </w:rPr>
        <w:t xml:space="preserve"> </w:t>
      </w:r>
      <w:r w:rsidRPr="00C579A5">
        <w:rPr>
          <w:rFonts w:cs="Times New Roman"/>
          <w:szCs w:val="24"/>
        </w:rPr>
        <w:t>the</w:t>
      </w:r>
      <w:r w:rsidRPr="00C579A5">
        <w:rPr>
          <w:rFonts w:cs="Times New Roman"/>
          <w:spacing w:val="6"/>
          <w:szCs w:val="24"/>
        </w:rPr>
        <w:t xml:space="preserve"> </w:t>
      </w:r>
      <w:r w:rsidRPr="00C579A5">
        <w:rPr>
          <w:rFonts w:cs="Times New Roman"/>
          <w:szCs w:val="24"/>
        </w:rPr>
        <w:t>Solow</w:t>
      </w:r>
      <w:r w:rsidRPr="00C579A5">
        <w:rPr>
          <w:rFonts w:cs="Times New Roman"/>
          <w:spacing w:val="5"/>
          <w:szCs w:val="24"/>
        </w:rPr>
        <w:t xml:space="preserve"> </w:t>
      </w:r>
      <w:r w:rsidRPr="00C579A5">
        <w:rPr>
          <w:rFonts w:cs="Times New Roman"/>
          <w:szCs w:val="24"/>
        </w:rPr>
        <w:t>growth</w:t>
      </w:r>
      <w:r w:rsidRPr="00C579A5">
        <w:rPr>
          <w:rFonts w:cs="Times New Roman"/>
          <w:spacing w:val="2"/>
          <w:szCs w:val="24"/>
        </w:rPr>
        <w:t xml:space="preserve"> </w:t>
      </w:r>
      <w:r w:rsidRPr="00C579A5">
        <w:rPr>
          <w:rFonts w:cs="Times New Roman"/>
          <w:szCs w:val="24"/>
        </w:rPr>
        <w:t>model,</w:t>
      </w:r>
      <w:r w:rsidRPr="00C579A5">
        <w:rPr>
          <w:rFonts w:cs="Times New Roman"/>
          <w:spacing w:val="3"/>
          <w:szCs w:val="24"/>
        </w:rPr>
        <w:t xml:space="preserve"> </w:t>
      </w:r>
      <w:r w:rsidRPr="00C579A5">
        <w:rPr>
          <w:rFonts w:cs="Times New Roman"/>
          <w:szCs w:val="24"/>
        </w:rPr>
        <w:t>in</w:t>
      </w:r>
      <w:r w:rsidRPr="00C579A5">
        <w:rPr>
          <w:rFonts w:cs="Times New Roman"/>
          <w:spacing w:val="5"/>
          <w:szCs w:val="24"/>
        </w:rPr>
        <w:t xml:space="preserve"> </w:t>
      </w:r>
      <w:r w:rsidRPr="00C579A5">
        <w:rPr>
          <w:rFonts w:cs="Times New Roman"/>
          <w:szCs w:val="24"/>
        </w:rPr>
        <w:t>contrast,</w:t>
      </w:r>
      <w:r w:rsidRPr="00C579A5">
        <w:rPr>
          <w:rFonts w:cs="Times New Roman"/>
          <w:spacing w:val="5"/>
          <w:szCs w:val="24"/>
        </w:rPr>
        <w:t xml:space="preserve"> </w:t>
      </w:r>
      <w:r w:rsidRPr="00C579A5">
        <w:rPr>
          <w:rFonts w:cs="Times New Roman"/>
          <w:szCs w:val="24"/>
        </w:rPr>
        <w:t>higher</w:t>
      </w:r>
      <w:r w:rsidRPr="00C579A5">
        <w:rPr>
          <w:rFonts w:cs="Times New Roman"/>
          <w:spacing w:val="1"/>
          <w:szCs w:val="24"/>
        </w:rPr>
        <w:t xml:space="preserve"> </w:t>
      </w:r>
      <w:r w:rsidRPr="00C579A5">
        <w:rPr>
          <w:rFonts w:cs="Times New Roman"/>
          <w:szCs w:val="24"/>
        </w:rPr>
        <w:t>saving</w:t>
      </w:r>
      <w:r w:rsidRPr="00C579A5">
        <w:rPr>
          <w:rFonts w:cs="Times New Roman"/>
          <w:spacing w:val="3"/>
          <w:szCs w:val="24"/>
        </w:rPr>
        <w:t xml:space="preserve"> </w:t>
      </w:r>
      <w:r w:rsidRPr="00C579A5">
        <w:rPr>
          <w:rFonts w:cs="Times New Roman"/>
          <w:szCs w:val="24"/>
        </w:rPr>
        <w:t>and</w:t>
      </w:r>
      <w:r w:rsidRPr="00C579A5">
        <w:rPr>
          <w:rFonts w:cs="Times New Roman"/>
          <w:spacing w:val="4"/>
          <w:szCs w:val="24"/>
        </w:rPr>
        <w:t xml:space="preserve"> </w:t>
      </w:r>
      <w:r w:rsidRPr="00C579A5">
        <w:rPr>
          <w:rFonts w:cs="Times New Roman"/>
          <w:szCs w:val="24"/>
        </w:rPr>
        <w:t>investment</w:t>
      </w:r>
      <w:r w:rsidRPr="00C579A5">
        <w:rPr>
          <w:rFonts w:cs="Times New Roman"/>
          <w:spacing w:val="6"/>
          <w:szCs w:val="24"/>
        </w:rPr>
        <w:t xml:space="preserve"> </w:t>
      </w:r>
      <w:r w:rsidRPr="00C579A5">
        <w:rPr>
          <w:rFonts w:cs="Times New Roman"/>
          <w:szCs w:val="24"/>
        </w:rPr>
        <w:t>has</w:t>
      </w:r>
      <w:r w:rsidRPr="00C579A5">
        <w:rPr>
          <w:rFonts w:cs="Times New Roman"/>
          <w:spacing w:val="4"/>
          <w:szCs w:val="24"/>
        </w:rPr>
        <w:t xml:space="preserve"> </w:t>
      </w:r>
      <w:r w:rsidRPr="00C579A5">
        <w:rPr>
          <w:rFonts w:cs="Times New Roman"/>
          <w:szCs w:val="24"/>
        </w:rPr>
        <w:t>no</w:t>
      </w:r>
      <w:r w:rsidRPr="00C579A5">
        <w:rPr>
          <w:rFonts w:cs="Times New Roman"/>
          <w:spacing w:val="4"/>
          <w:szCs w:val="24"/>
        </w:rPr>
        <w:t xml:space="preserve"> </w:t>
      </w:r>
      <w:r w:rsidRPr="00C579A5">
        <w:rPr>
          <w:rFonts w:cs="Times New Roman"/>
          <w:szCs w:val="24"/>
        </w:rPr>
        <w:t>effect</w:t>
      </w:r>
      <w:r w:rsidRPr="00C579A5">
        <w:rPr>
          <w:rFonts w:cs="Times New Roman"/>
          <w:spacing w:val="1"/>
          <w:szCs w:val="24"/>
        </w:rPr>
        <w:t xml:space="preserve"> </w:t>
      </w:r>
      <w:r w:rsidRPr="00C579A5">
        <w:rPr>
          <w:rFonts w:cs="Times New Roman"/>
          <w:szCs w:val="24"/>
        </w:rPr>
        <w:t>on</w:t>
      </w:r>
      <w:r w:rsidRPr="00C579A5">
        <w:rPr>
          <w:rFonts w:cs="Times New Roman"/>
          <w:spacing w:val="4"/>
          <w:szCs w:val="24"/>
        </w:rPr>
        <w:t xml:space="preserve"> </w:t>
      </w:r>
      <w:r w:rsidRPr="00C579A5">
        <w:rPr>
          <w:rFonts w:cs="Times New Roman"/>
          <w:szCs w:val="24"/>
        </w:rPr>
        <w:t>the</w:t>
      </w:r>
      <w:r w:rsidRPr="00C579A5">
        <w:rPr>
          <w:rFonts w:cs="Times New Roman"/>
          <w:spacing w:val="3"/>
          <w:szCs w:val="24"/>
        </w:rPr>
        <w:t xml:space="preserve"> </w:t>
      </w:r>
      <w:r w:rsidRPr="00C579A5">
        <w:rPr>
          <w:rFonts w:cs="Times New Roman"/>
          <w:szCs w:val="24"/>
        </w:rPr>
        <w:t>rate</w:t>
      </w:r>
      <w:r w:rsidRPr="00C579A5">
        <w:rPr>
          <w:rFonts w:cs="Times New Roman"/>
          <w:spacing w:val="1"/>
          <w:szCs w:val="24"/>
        </w:rPr>
        <w:t xml:space="preserve"> </w:t>
      </w:r>
      <w:r w:rsidRPr="00C579A5">
        <w:rPr>
          <w:rFonts w:cs="Times New Roman"/>
          <w:szCs w:val="24"/>
        </w:rPr>
        <w:t>of</w:t>
      </w:r>
      <w:r w:rsidRPr="00C579A5">
        <w:rPr>
          <w:rFonts w:cs="Times New Roman"/>
          <w:spacing w:val="4"/>
          <w:szCs w:val="24"/>
        </w:rPr>
        <w:t xml:space="preserve"> </w:t>
      </w:r>
      <w:r w:rsidRPr="00C579A5">
        <w:rPr>
          <w:rFonts w:cs="Times New Roman"/>
          <w:szCs w:val="24"/>
        </w:rPr>
        <w:t>growth</w:t>
      </w:r>
      <w:r w:rsidRPr="00C579A5">
        <w:rPr>
          <w:rFonts w:cs="Times New Roman"/>
          <w:spacing w:val="1"/>
          <w:szCs w:val="24"/>
        </w:rPr>
        <w:t xml:space="preserve"> </w:t>
      </w:r>
      <w:r w:rsidR="00901DAC">
        <w:rPr>
          <w:rFonts w:cs="Times New Roman"/>
          <w:szCs w:val="24"/>
        </w:rPr>
        <w:t>in long run</w:t>
      </w:r>
      <w:r w:rsidR="00901DAC">
        <w:rPr>
          <w:rFonts w:cs="Times New Roman"/>
          <w:spacing w:val="4"/>
          <w:szCs w:val="24"/>
        </w:rPr>
        <w:t xml:space="preserve">. </w:t>
      </w:r>
      <w:r w:rsidRPr="00C579A5">
        <w:rPr>
          <w:rFonts w:cs="Times New Roman"/>
          <w:szCs w:val="24"/>
        </w:rPr>
        <w:t>The</w:t>
      </w:r>
      <w:r w:rsidRPr="00C579A5">
        <w:rPr>
          <w:rFonts w:cs="Times New Roman"/>
          <w:spacing w:val="8"/>
          <w:szCs w:val="24"/>
        </w:rPr>
        <w:t xml:space="preserve"> </w:t>
      </w:r>
      <w:r w:rsidRPr="00C579A5">
        <w:rPr>
          <w:rFonts w:cs="Times New Roman"/>
          <w:szCs w:val="24"/>
        </w:rPr>
        <w:t>Solow</w:t>
      </w:r>
      <w:r w:rsidRPr="00C579A5">
        <w:rPr>
          <w:rFonts w:cs="Times New Roman"/>
          <w:spacing w:val="8"/>
          <w:szCs w:val="24"/>
        </w:rPr>
        <w:t xml:space="preserve"> </w:t>
      </w:r>
      <w:r w:rsidRPr="00C579A5">
        <w:rPr>
          <w:rFonts w:cs="Times New Roman"/>
          <w:szCs w:val="24"/>
        </w:rPr>
        <w:t>model</w:t>
      </w:r>
      <w:r w:rsidRPr="00C579A5">
        <w:rPr>
          <w:rFonts w:cs="Times New Roman"/>
          <w:spacing w:val="9"/>
          <w:szCs w:val="24"/>
        </w:rPr>
        <w:t xml:space="preserve"> </w:t>
      </w:r>
      <w:r w:rsidRPr="00C579A5">
        <w:rPr>
          <w:rFonts w:cs="Times New Roman"/>
          <w:szCs w:val="24"/>
        </w:rPr>
        <w:t>is</w:t>
      </w:r>
      <w:r w:rsidRPr="00C579A5">
        <w:rPr>
          <w:rFonts w:cs="Times New Roman"/>
          <w:spacing w:val="8"/>
          <w:szCs w:val="24"/>
        </w:rPr>
        <w:t xml:space="preserve"> </w:t>
      </w:r>
      <w:r w:rsidRPr="00C579A5">
        <w:rPr>
          <w:rFonts w:cs="Times New Roman"/>
          <w:szCs w:val="24"/>
        </w:rPr>
        <w:t>consistent</w:t>
      </w:r>
      <w:r w:rsidRPr="00C579A5">
        <w:rPr>
          <w:rFonts w:cs="Times New Roman"/>
          <w:spacing w:val="10"/>
          <w:szCs w:val="24"/>
        </w:rPr>
        <w:t xml:space="preserve"> </w:t>
      </w:r>
      <w:r w:rsidRPr="00C579A5">
        <w:rPr>
          <w:rFonts w:cs="Times New Roman"/>
          <w:szCs w:val="24"/>
        </w:rPr>
        <w:t>with</w:t>
      </w:r>
      <w:r w:rsidRPr="00C579A5">
        <w:rPr>
          <w:rFonts w:cs="Times New Roman"/>
          <w:spacing w:val="6"/>
          <w:szCs w:val="24"/>
        </w:rPr>
        <w:t xml:space="preserve"> </w:t>
      </w:r>
      <w:r w:rsidRPr="00C579A5">
        <w:rPr>
          <w:rFonts w:cs="Times New Roman"/>
          <w:szCs w:val="24"/>
        </w:rPr>
        <w:t>the</w:t>
      </w:r>
      <w:r w:rsidRPr="00C579A5">
        <w:rPr>
          <w:rFonts w:cs="Times New Roman"/>
          <w:spacing w:val="8"/>
          <w:szCs w:val="24"/>
        </w:rPr>
        <w:t xml:space="preserve"> </w:t>
      </w:r>
      <w:r w:rsidRPr="00C579A5">
        <w:rPr>
          <w:rFonts w:cs="Times New Roman"/>
          <w:szCs w:val="24"/>
        </w:rPr>
        <w:t>stylized</w:t>
      </w:r>
      <w:r w:rsidRPr="00C579A5">
        <w:rPr>
          <w:rFonts w:cs="Times New Roman"/>
          <w:spacing w:val="8"/>
          <w:szCs w:val="24"/>
        </w:rPr>
        <w:t xml:space="preserve"> </w:t>
      </w:r>
      <w:r w:rsidRPr="00C579A5">
        <w:rPr>
          <w:rFonts w:cs="Times New Roman"/>
          <w:szCs w:val="24"/>
        </w:rPr>
        <w:t>facts</w:t>
      </w:r>
      <w:r w:rsidRPr="00C579A5">
        <w:rPr>
          <w:rFonts w:cs="Times New Roman"/>
          <w:spacing w:val="9"/>
          <w:szCs w:val="24"/>
        </w:rPr>
        <w:t xml:space="preserve"> </w:t>
      </w:r>
      <w:r w:rsidRPr="00C579A5">
        <w:rPr>
          <w:rFonts w:cs="Times New Roman"/>
          <w:szCs w:val="24"/>
        </w:rPr>
        <w:t>of</w:t>
      </w:r>
      <w:r w:rsidRPr="00C579A5">
        <w:rPr>
          <w:rFonts w:cs="Times New Roman"/>
          <w:spacing w:val="-145"/>
          <w:szCs w:val="24"/>
        </w:rPr>
        <w:t xml:space="preserve"> </w:t>
      </w:r>
      <w:r w:rsidR="00C91B08">
        <w:rPr>
          <w:rFonts w:cs="Times New Roman"/>
          <w:spacing w:val="-145"/>
          <w:szCs w:val="24"/>
        </w:rPr>
        <w:t xml:space="preserve">   </w:t>
      </w:r>
      <w:r w:rsidRPr="00C579A5">
        <w:rPr>
          <w:rFonts w:cs="Times New Roman"/>
          <w:szCs w:val="24"/>
        </w:rPr>
        <w:t>economic</w:t>
      </w:r>
      <w:r w:rsidRPr="00C579A5">
        <w:rPr>
          <w:rFonts w:cs="Times New Roman"/>
          <w:spacing w:val="1"/>
          <w:szCs w:val="24"/>
        </w:rPr>
        <w:t xml:space="preserve"> </w:t>
      </w:r>
      <w:r w:rsidRPr="00C579A5">
        <w:rPr>
          <w:rFonts w:cs="Times New Roman"/>
          <w:szCs w:val="24"/>
        </w:rPr>
        <w:t>growth.</w:t>
      </w:r>
    </w:p>
    <w:p w14:paraId="4BC08BA7" w14:textId="5F1EED82" w:rsidR="001E4A9B" w:rsidRPr="00C579A5" w:rsidRDefault="001E4A9B" w:rsidP="00927445">
      <w:pPr>
        <w:rPr>
          <w:rFonts w:cs="Times New Roman"/>
          <w:szCs w:val="24"/>
        </w:rPr>
      </w:pPr>
      <w:r w:rsidRPr="00C579A5">
        <w:rPr>
          <w:rFonts w:cs="Times New Roman"/>
          <w:szCs w:val="24"/>
        </w:rPr>
        <w:t>Net</w:t>
      </w:r>
      <w:r w:rsidRPr="00C579A5">
        <w:rPr>
          <w:rFonts w:cs="Times New Roman"/>
          <w:spacing w:val="8"/>
          <w:szCs w:val="24"/>
        </w:rPr>
        <w:t xml:space="preserve"> </w:t>
      </w:r>
      <w:r w:rsidRPr="00C579A5">
        <w:rPr>
          <w:rFonts w:cs="Times New Roman"/>
          <w:szCs w:val="24"/>
        </w:rPr>
        <w:t>national</w:t>
      </w:r>
      <w:r w:rsidRPr="00C579A5">
        <w:rPr>
          <w:rFonts w:cs="Times New Roman"/>
          <w:spacing w:val="9"/>
          <w:szCs w:val="24"/>
        </w:rPr>
        <w:t xml:space="preserve"> </w:t>
      </w:r>
      <w:r w:rsidRPr="00C579A5">
        <w:rPr>
          <w:rFonts w:cs="Times New Roman"/>
          <w:szCs w:val="24"/>
        </w:rPr>
        <w:t>product</w:t>
      </w:r>
      <w:r w:rsidRPr="00C579A5">
        <w:rPr>
          <w:rFonts w:cs="Times New Roman"/>
          <w:spacing w:val="-24"/>
          <w:szCs w:val="24"/>
        </w:rPr>
        <w:t xml:space="preserve"> </w:t>
      </w:r>
      <w:r w:rsidRPr="00C579A5">
        <w:rPr>
          <w:rFonts w:cs="Times New Roman"/>
          <w:i/>
          <w:szCs w:val="24"/>
        </w:rPr>
        <w:t>Y</w:t>
      </w:r>
      <w:r w:rsidRPr="00C579A5">
        <w:rPr>
          <w:rFonts w:cs="Times New Roman"/>
          <w:i/>
          <w:spacing w:val="87"/>
          <w:szCs w:val="24"/>
        </w:rPr>
        <w:t xml:space="preserve"> </w:t>
      </w:r>
      <w:r w:rsidRPr="00C579A5">
        <w:rPr>
          <w:rFonts w:cs="Times New Roman"/>
          <w:szCs w:val="24"/>
        </w:rPr>
        <w:t>is</w:t>
      </w:r>
      <w:r w:rsidRPr="00C579A5">
        <w:rPr>
          <w:rFonts w:cs="Times New Roman"/>
          <w:spacing w:val="9"/>
          <w:szCs w:val="24"/>
        </w:rPr>
        <w:t xml:space="preserve"> </w:t>
      </w:r>
      <w:r w:rsidRPr="00C579A5">
        <w:rPr>
          <w:rFonts w:cs="Times New Roman"/>
          <w:szCs w:val="24"/>
        </w:rPr>
        <w:t>a</w:t>
      </w:r>
      <w:r w:rsidRPr="00C579A5">
        <w:rPr>
          <w:rFonts w:cs="Times New Roman"/>
          <w:spacing w:val="9"/>
          <w:szCs w:val="24"/>
        </w:rPr>
        <w:t xml:space="preserve"> </w:t>
      </w:r>
      <w:r w:rsidRPr="00C579A5">
        <w:rPr>
          <w:rFonts w:cs="Times New Roman"/>
          <w:szCs w:val="24"/>
        </w:rPr>
        <w:t>function</w:t>
      </w:r>
      <w:r w:rsidRPr="00C579A5">
        <w:rPr>
          <w:rFonts w:cs="Times New Roman"/>
          <w:spacing w:val="5"/>
          <w:szCs w:val="24"/>
        </w:rPr>
        <w:t xml:space="preserve"> </w:t>
      </w:r>
      <w:r w:rsidRPr="00C579A5">
        <w:rPr>
          <w:rFonts w:cs="Times New Roman"/>
          <w:szCs w:val="24"/>
        </w:rPr>
        <w:t>of</w:t>
      </w:r>
      <w:r w:rsidRPr="00C579A5">
        <w:rPr>
          <w:rFonts w:cs="Times New Roman"/>
          <w:spacing w:val="9"/>
          <w:szCs w:val="24"/>
        </w:rPr>
        <w:t xml:space="preserve"> </w:t>
      </w:r>
      <w:r w:rsidRPr="00C579A5">
        <w:rPr>
          <w:rFonts w:cs="Times New Roman"/>
          <w:szCs w:val="24"/>
        </w:rPr>
        <w:t>capital</w:t>
      </w:r>
      <w:r w:rsidRPr="00C579A5">
        <w:rPr>
          <w:rFonts w:cs="Times New Roman"/>
          <w:spacing w:val="10"/>
          <w:szCs w:val="24"/>
        </w:rPr>
        <w:t xml:space="preserve"> </w:t>
      </w:r>
      <w:r w:rsidRPr="00C579A5">
        <w:rPr>
          <w:rFonts w:cs="Times New Roman"/>
          <w:i/>
          <w:szCs w:val="24"/>
        </w:rPr>
        <w:t>K</w:t>
      </w:r>
      <w:r w:rsidRPr="00C579A5">
        <w:rPr>
          <w:rFonts w:cs="Times New Roman"/>
          <w:i/>
          <w:spacing w:val="44"/>
          <w:szCs w:val="24"/>
        </w:rPr>
        <w:t xml:space="preserve"> </w:t>
      </w:r>
      <w:r w:rsidRPr="00C579A5">
        <w:rPr>
          <w:rFonts w:cs="Times New Roman"/>
          <w:szCs w:val="24"/>
        </w:rPr>
        <w:t>and</w:t>
      </w:r>
      <w:r w:rsidRPr="00C579A5">
        <w:rPr>
          <w:rFonts w:cs="Times New Roman"/>
          <w:spacing w:val="8"/>
          <w:szCs w:val="24"/>
        </w:rPr>
        <w:t xml:space="preserve"> </w:t>
      </w:r>
      <w:r w:rsidR="005620A0">
        <w:rPr>
          <w:rFonts w:cs="Times New Roman"/>
          <w:szCs w:val="24"/>
        </w:rPr>
        <w:t>labour</w:t>
      </w:r>
      <w:r w:rsidRPr="00C579A5">
        <w:rPr>
          <w:rFonts w:cs="Times New Roman"/>
          <w:spacing w:val="7"/>
          <w:szCs w:val="24"/>
        </w:rPr>
        <w:t xml:space="preserve"> </w:t>
      </w:r>
      <w:r w:rsidRPr="00C579A5">
        <w:rPr>
          <w:rFonts w:cs="Times New Roman"/>
          <w:i/>
          <w:szCs w:val="24"/>
        </w:rPr>
        <w:t>L</w:t>
      </w:r>
      <w:r w:rsidRPr="00C579A5">
        <w:rPr>
          <w:rFonts w:cs="Times New Roman"/>
          <w:szCs w:val="24"/>
        </w:rPr>
        <w:t xml:space="preserve">, </w:t>
      </w:r>
    </w:p>
    <w:p w14:paraId="34BA51CC" w14:textId="77777777" w:rsidR="001E4A9B" w:rsidRPr="00C579A5" w:rsidRDefault="001E4A9B" w:rsidP="00927445">
      <w:pPr>
        <w:rPr>
          <w:rFonts w:cs="Times New Roman"/>
          <w:szCs w:val="24"/>
        </w:rPr>
      </w:pPr>
      <w:r w:rsidRPr="00C579A5">
        <w:rPr>
          <w:rFonts w:cs="Times New Roman"/>
          <w:i/>
          <w:w w:val="95"/>
          <w:szCs w:val="24"/>
        </w:rPr>
        <w:t>Y</w:t>
      </w:r>
      <w:r w:rsidRPr="00C579A5">
        <w:rPr>
          <w:rFonts w:cs="Times New Roman"/>
          <w:i/>
          <w:spacing w:val="90"/>
          <w:w w:val="95"/>
          <w:szCs w:val="24"/>
        </w:rPr>
        <w:t xml:space="preserve"> </w:t>
      </w:r>
      <w:r w:rsidRPr="00C579A5">
        <w:rPr>
          <w:rFonts w:cs="Times New Roman"/>
          <w:w w:val="95"/>
          <w:szCs w:val="24"/>
        </w:rPr>
        <w:t>=</w:t>
      </w:r>
      <w:r w:rsidRPr="00C579A5">
        <w:rPr>
          <w:rFonts w:cs="Times New Roman"/>
          <w:spacing w:val="-26"/>
          <w:w w:val="95"/>
          <w:szCs w:val="24"/>
        </w:rPr>
        <w:t xml:space="preserve"> </w:t>
      </w:r>
      <w:r w:rsidRPr="00C579A5">
        <w:rPr>
          <w:rFonts w:cs="Times New Roman"/>
          <w:i/>
          <w:w w:val="95"/>
          <w:szCs w:val="24"/>
        </w:rPr>
        <w:t>F</w:t>
      </w:r>
      <w:r w:rsidRPr="00C579A5">
        <w:rPr>
          <w:rFonts w:cs="Times New Roman"/>
          <w:i/>
          <w:spacing w:val="-8"/>
          <w:w w:val="95"/>
          <w:szCs w:val="24"/>
        </w:rPr>
        <w:t xml:space="preserve"> </w:t>
      </w:r>
      <w:r w:rsidRPr="00C579A5">
        <w:rPr>
          <w:rFonts w:cs="Times New Roman"/>
          <w:spacing w:val="10"/>
          <w:w w:val="95"/>
          <w:szCs w:val="24"/>
        </w:rPr>
        <w:t>(</w:t>
      </w:r>
      <w:r w:rsidRPr="00C579A5">
        <w:rPr>
          <w:rFonts w:cs="Times New Roman"/>
          <w:i/>
          <w:spacing w:val="10"/>
          <w:w w:val="95"/>
          <w:szCs w:val="24"/>
        </w:rPr>
        <w:t>K,</w:t>
      </w:r>
      <w:r w:rsidRPr="00C579A5">
        <w:rPr>
          <w:rFonts w:cs="Times New Roman"/>
          <w:i/>
          <w:spacing w:val="-123"/>
          <w:w w:val="95"/>
          <w:szCs w:val="24"/>
        </w:rPr>
        <w:t xml:space="preserve"> </w:t>
      </w:r>
      <w:r w:rsidRPr="00C579A5">
        <w:rPr>
          <w:rFonts w:cs="Times New Roman"/>
          <w:i/>
          <w:w w:val="95"/>
          <w:szCs w:val="24"/>
        </w:rPr>
        <w:t>L</w:t>
      </w:r>
      <w:proofErr w:type="gramStart"/>
      <w:r w:rsidRPr="00C579A5">
        <w:rPr>
          <w:rFonts w:cs="Times New Roman"/>
          <w:w w:val="95"/>
          <w:szCs w:val="24"/>
        </w:rPr>
        <w:t>)</w:t>
      </w:r>
      <w:r w:rsidRPr="00C579A5">
        <w:rPr>
          <w:rFonts w:cs="Times New Roman"/>
          <w:spacing w:val="-106"/>
          <w:w w:val="95"/>
          <w:szCs w:val="24"/>
        </w:rPr>
        <w:t xml:space="preserve"> </w:t>
      </w:r>
      <w:r w:rsidRPr="00C579A5">
        <w:rPr>
          <w:rFonts w:cs="Times New Roman"/>
          <w:i/>
          <w:w w:val="95"/>
          <w:szCs w:val="24"/>
        </w:rPr>
        <w:t>.</w:t>
      </w:r>
      <w:proofErr w:type="gramEnd"/>
    </w:p>
    <w:p w14:paraId="6AE0C790" w14:textId="04A558E9" w:rsidR="001E4A9B" w:rsidRPr="00C579A5" w:rsidRDefault="001E4A9B" w:rsidP="00927445">
      <w:pPr>
        <w:rPr>
          <w:rFonts w:cs="Times New Roman"/>
          <w:szCs w:val="24"/>
        </w:rPr>
      </w:pPr>
      <w:r w:rsidRPr="00C579A5">
        <w:rPr>
          <w:rFonts w:cs="Times New Roman"/>
          <w:szCs w:val="24"/>
        </w:rPr>
        <w:t>This</w:t>
      </w:r>
      <w:r w:rsidRPr="00C579A5">
        <w:rPr>
          <w:rFonts w:cs="Times New Roman"/>
          <w:spacing w:val="7"/>
          <w:szCs w:val="24"/>
        </w:rPr>
        <w:t xml:space="preserve"> </w:t>
      </w:r>
      <w:r w:rsidRPr="00C579A5">
        <w:rPr>
          <w:rFonts w:cs="Times New Roman"/>
          <w:szCs w:val="24"/>
        </w:rPr>
        <w:t>aggregate</w:t>
      </w:r>
      <w:r w:rsidRPr="00C579A5">
        <w:rPr>
          <w:rFonts w:cs="Times New Roman"/>
          <w:spacing w:val="2"/>
          <w:szCs w:val="24"/>
        </w:rPr>
        <w:t xml:space="preserve"> </w:t>
      </w:r>
      <w:r w:rsidRPr="00C579A5">
        <w:rPr>
          <w:rFonts w:cs="Times New Roman"/>
          <w:szCs w:val="24"/>
        </w:rPr>
        <w:t>production</w:t>
      </w:r>
      <w:r w:rsidRPr="00C579A5">
        <w:rPr>
          <w:rFonts w:cs="Times New Roman"/>
          <w:spacing w:val="5"/>
          <w:szCs w:val="24"/>
        </w:rPr>
        <w:t xml:space="preserve"> </w:t>
      </w:r>
      <w:r w:rsidRPr="00C579A5">
        <w:rPr>
          <w:rFonts w:cs="Times New Roman"/>
          <w:szCs w:val="24"/>
        </w:rPr>
        <w:t>function</w:t>
      </w:r>
      <w:r w:rsidRPr="00C579A5">
        <w:rPr>
          <w:rFonts w:cs="Times New Roman"/>
          <w:spacing w:val="2"/>
          <w:szCs w:val="24"/>
        </w:rPr>
        <w:t xml:space="preserve"> </w:t>
      </w:r>
      <w:r w:rsidRPr="00C579A5">
        <w:rPr>
          <w:rFonts w:cs="Times New Roman"/>
          <w:szCs w:val="24"/>
        </w:rPr>
        <w:t>is</w:t>
      </w:r>
      <w:r w:rsidRPr="00C579A5">
        <w:rPr>
          <w:rFonts w:cs="Times New Roman"/>
          <w:spacing w:val="5"/>
          <w:szCs w:val="24"/>
        </w:rPr>
        <w:t xml:space="preserve"> </w:t>
      </w:r>
      <w:r w:rsidRPr="00C579A5">
        <w:rPr>
          <w:rFonts w:cs="Times New Roman"/>
          <w:szCs w:val="24"/>
        </w:rPr>
        <w:t>fixed;</w:t>
      </w:r>
      <w:r w:rsidRPr="00C579A5">
        <w:rPr>
          <w:rFonts w:cs="Times New Roman"/>
          <w:spacing w:val="5"/>
          <w:szCs w:val="24"/>
        </w:rPr>
        <w:t xml:space="preserve"> </w:t>
      </w:r>
      <w:r w:rsidRPr="00C579A5">
        <w:rPr>
          <w:rFonts w:cs="Times New Roman"/>
          <w:szCs w:val="24"/>
        </w:rPr>
        <w:t>how</w:t>
      </w:r>
      <w:r w:rsidRPr="00C579A5">
        <w:rPr>
          <w:rFonts w:cs="Times New Roman"/>
          <w:spacing w:val="5"/>
          <w:szCs w:val="24"/>
        </w:rPr>
        <w:t xml:space="preserve"> </w:t>
      </w:r>
      <w:r w:rsidRPr="00C579A5">
        <w:rPr>
          <w:rFonts w:cs="Times New Roman"/>
          <w:szCs w:val="24"/>
        </w:rPr>
        <w:t>the</w:t>
      </w:r>
      <w:r w:rsidRPr="00C579A5">
        <w:rPr>
          <w:rFonts w:cs="Times New Roman"/>
          <w:spacing w:val="6"/>
          <w:szCs w:val="24"/>
        </w:rPr>
        <w:t xml:space="preserve"> </w:t>
      </w:r>
      <w:r w:rsidRPr="00C579A5">
        <w:rPr>
          <w:rFonts w:cs="Times New Roman"/>
          <w:szCs w:val="24"/>
        </w:rPr>
        <w:t>product</w:t>
      </w:r>
      <w:r w:rsidRPr="00C579A5">
        <w:rPr>
          <w:rFonts w:cs="Times New Roman"/>
          <w:spacing w:val="-145"/>
          <w:szCs w:val="24"/>
        </w:rPr>
        <w:t xml:space="preserve"> </w:t>
      </w:r>
      <w:r w:rsidR="00C91B08">
        <w:rPr>
          <w:rFonts w:cs="Times New Roman"/>
          <w:spacing w:val="-145"/>
          <w:szCs w:val="24"/>
        </w:rPr>
        <w:t xml:space="preserve">  </w:t>
      </w:r>
      <w:r w:rsidRPr="00C579A5">
        <w:rPr>
          <w:rFonts w:cs="Times New Roman"/>
          <w:szCs w:val="24"/>
        </w:rPr>
        <w:t>depends</w:t>
      </w:r>
      <w:r w:rsidRPr="00C579A5">
        <w:rPr>
          <w:rFonts w:cs="Times New Roman"/>
          <w:spacing w:val="10"/>
          <w:szCs w:val="24"/>
        </w:rPr>
        <w:t xml:space="preserve"> </w:t>
      </w:r>
      <w:r w:rsidRPr="00C579A5">
        <w:rPr>
          <w:rFonts w:cs="Times New Roman"/>
          <w:szCs w:val="24"/>
        </w:rPr>
        <w:t>on</w:t>
      </w:r>
      <w:r w:rsidRPr="00C579A5">
        <w:rPr>
          <w:rFonts w:cs="Times New Roman"/>
          <w:spacing w:val="10"/>
          <w:szCs w:val="24"/>
        </w:rPr>
        <w:t xml:space="preserve"> </w:t>
      </w:r>
      <w:r w:rsidRPr="00C579A5">
        <w:rPr>
          <w:rFonts w:cs="Times New Roman"/>
          <w:szCs w:val="24"/>
        </w:rPr>
        <w:t>capital</w:t>
      </w:r>
      <w:r w:rsidRPr="00C579A5">
        <w:rPr>
          <w:rFonts w:cs="Times New Roman"/>
          <w:spacing w:val="11"/>
          <w:szCs w:val="24"/>
        </w:rPr>
        <w:t xml:space="preserve"> </w:t>
      </w:r>
      <w:r w:rsidRPr="00C579A5">
        <w:rPr>
          <w:rFonts w:cs="Times New Roman"/>
          <w:szCs w:val="24"/>
        </w:rPr>
        <w:t>and</w:t>
      </w:r>
      <w:r w:rsidRPr="00C579A5">
        <w:rPr>
          <w:rFonts w:cs="Times New Roman"/>
          <w:spacing w:val="10"/>
          <w:szCs w:val="24"/>
        </w:rPr>
        <w:t xml:space="preserve"> </w:t>
      </w:r>
      <w:r w:rsidR="005620A0">
        <w:rPr>
          <w:rFonts w:cs="Times New Roman"/>
          <w:szCs w:val="24"/>
        </w:rPr>
        <w:t>labour</w:t>
      </w:r>
      <w:r w:rsidRPr="00C579A5">
        <w:rPr>
          <w:rFonts w:cs="Times New Roman"/>
          <w:spacing w:val="7"/>
          <w:szCs w:val="24"/>
        </w:rPr>
        <w:t xml:space="preserve"> </w:t>
      </w:r>
      <w:r w:rsidRPr="00C579A5">
        <w:rPr>
          <w:rFonts w:cs="Times New Roman"/>
          <w:szCs w:val="24"/>
        </w:rPr>
        <w:t>does</w:t>
      </w:r>
      <w:r w:rsidRPr="00C579A5">
        <w:rPr>
          <w:rFonts w:cs="Times New Roman"/>
          <w:spacing w:val="13"/>
          <w:szCs w:val="24"/>
        </w:rPr>
        <w:t xml:space="preserve"> </w:t>
      </w:r>
      <w:r w:rsidRPr="00C579A5">
        <w:rPr>
          <w:rFonts w:cs="Times New Roman"/>
          <w:szCs w:val="24"/>
        </w:rPr>
        <w:t>not</w:t>
      </w:r>
      <w:r w:rsidRPr="00C579A5">
        <w:rPr>
          <w:rFonts w:cs="Times New Roman"/>
          <w:spacing w:val="10"/>
          <w:szCs w:val="24"/>
        </w:rPr>
        <w:t xml:space="preserve"> </w:t>
      </w:r>
      <w:r w:rsidRPr="00C579A5">
        <w:rPr>
          <w:rFonts w:cs="Times New Roman"/>
          <w:szCs w:val="24"/>
        </w:rPr>
        <w:t>change</w:t>
      </w:r>
      <w:r w:rsidRPr="00C579A5">
        <w:rPr>
          <w:rFonts w:cs="Times New Roman"/>
          <w:spacing w:val="10"/>
          <w:szCs w:val="24"/>
        </w:rPr>
        <w:t xml:space="preserve"> </w:t>
      </w:r>
      <w:r w:rsidRPr="00C579A5">
        <w:rPr>
          <w:rFonts w:cs="Times New Roman"/>
          <w:szCs w:val="24"/>
        </w:rPr>
        <w:t>as</w:t>
      </w:r>
      <w:r w:rsidRPr="00C579A5">
        <w:rPr>
          <w:rFonts w:cs="Times New Roman"/>
          <w:spacing w:val="11"/>
          <w:szCs w:val="24"/>
        </w:rPr>
        <w:t xml:space="preserve"> </w:t>
      </w:r>
      <w:r w:rsidRPr="00C579A5">
        <w:rPr>
          <w:rFonts w:cs="Times New Roman"/>
          <w:szCs w:val="24"/>
        </w:rPr>
        <w:t>time</w:t>
      </w:r>
      <w:r w:rsidRPr="00C579A5">
        <w:rPr>
          <w:rFonts w:cs="Times New Roman"/>
          <w:spacing w:val="10"/>
          <w:szCs w:val="24"/>
        </w:rPr>
        <w:t xml:space="preserve"> </w:t>
      </w:r>
      <w:r w:rsidRPr="00C579A5">
        <w:rPr>
          <w:rFonts w:cs="Times New Roman"/>
          <w:szCs w:val="24"/>
        </w:rPr>
        <w:t xml:space="preserve">passes. The model also helps explain how capital accumulation, </w:t>
      </w:r>
      <w:r w:rsidR="005620A0">
        <w:rPr>
          <w:rFonts w:cs="Times New Roman"/>
          <w:szCs w:val="24"/>
        </w:rPr>
        <w:t>labour</w:t>
      </w:r>
      <w:r w:rsidRPr="00C579A5">
        <w:rPr>
          <w:rFonts w:cs="Times New Roman"/>
          <w:szCs w:val="24"/>
        </w:rPr>
        <w:t xml:space="preserve"> force growth, and technological progress contribute to a country's output and economic growth over time.</w:t>
      </w:r>
    </w:p>
    <w:p w14:paraId="47EA9D1A" w14:textId="77777777" w:rsidR="00901DAC" w:rsidRDefault="001E4A9B" w:rsidP="00927445">
      <w:pPr>
        <w:pStyle w:val="NormalWeb"/>
        <w:spacing w:after="0" w:afterAutospacing="0" w:line="360" w:lineRule="auto"/>
        <w:rPr>
          <w:rStyle w:val="Strong"/>
          <w:rFonts w:eastAsia="Tahoma"/>
        </w:rPr>
      </w:pPr>
      <w:r w:rsidRPr="00C579A5">
        <w:rPr>
          <w:rStyle w:val="Strong"/>
          <w:rFonts w:eastAsia="Tahoma"/>
        </w:rPr>
        <w:t>P</w:t>
      </w:r>
      <w:r w:rsidR="00901DAC">
        <w:rPr>
          <w:rStyle w:val="Strong"/>
          <w:rFonts w:eastAsia="Tahoma"/>
        </w:rPr>
        <w:t xml:space="preserve">roduction </w:t>
      </w:r>
      <w:r w:rsidRPr="00C579A5">
        <w:rPr>
          <w:rStyle w:val="Strong"/>
          <w:rFonts w:eastAsia="Tahoma"/>
        </w:rPr>
        <w:t>Function</w:t>
      </w:r>
    </w:p>
    <w:p w14:paraId="4C54D1F4" w14:textId="0387E9F2" w:rsidR="001E4A9B" w:rsidRPr="00C579A5" w:rsidRDefault="001E4A9B" w:rsidP="00927445">
      <w:pPr>
        <w:pStyle w:val="NormalWeb"/>
        <w:spacing w:before="0" w:beforeAutospacing="0" w:after="0" w:afterAutospacing="0" w:line="360" w:lineRule="auto"/>
      </w:pPr>
      <w:r w:rsidRPr="00C579A5">
        <w:t xml:space="preserve">The model assumes a </w:t>
      </w:r>
      <w:r w:rsidRPr="00C579A5">
        <w:rPr>
          <w:rStyle w:val="Strong"/>
          <w:rFonts w:eastAsia="Tahoma"/>
        </w:rPr>
        <w:t>Cobb-Douglas production function</w:t>
      </w:r>
      <w:r w:rsidRPr="00C579A5">
        <w:t>:</w:t>
      </w:r>
    </w:p>
    <w:p w14:paraId="6D07542E" w14:textId="77777777" w:rsidR="001E4A9B" w:rsidRPr="00C579A5" w:rsidRDefault="001E4A9B" w:rsidP="00927445">
      <w:pPr>
        <w:spacing w:beforeAutospacing="1" w:after="0"/>
        <w:ind w:left="720"/>
        <w:rPr>
          <w:rStyle w:val="katex-mathml"/>
          <w:rFonts w:cs="Times New Roman"/>
          <w:szCs w:val="24"/>
        </w:rPr>
      </w:pPr>
      <w:r w:rsidRPr="00C579A5">
        <w:rPr>
          <w:rStyle w:val="katex-mathml"/>
          <w:rFonts w:cs="Times New Roman"/>
          <w:szCs w:val="24"/>
        </w:rPr>
        <w:t>Y=A</w:t>
      </w:r>
      <w:r w:rsidRPr="00C579A5">
        <w:rPr>
          <w:rStyle w:val="katex-mathml"/>
          <w:rFonts w:ascii="Cambria Math" w:hAnsi="Cambria Math" w:cs="Cambria Math"/>
          <w:szCs w:val="24"/>
        </w:rPr>
        <w:t>⋅</w:t>
      </w:r>
      <w:r w:rsidRPr="00C579A5">
        <w:rPr>
          <w:rStyle w:val="katex-mathml"/>
          <w:rFonts w:cs="Times New Roman"/>
          <w:szCs w:val="24"/>
        </w:rPr>
        <w:t>K</w:t>
      </w:r>
      <w:r w:rsidRPr="00C579A5">
        <w:rPr>
          <w:rStyle w:val="katex-mathml"/>
          <w:rFonts w:cs="Times New Roman"/>
          <w:szCs w:val="24"/>
          <w:vertAlign w:val="superscript"/>
        </w:rPr>
        <w:t>α</w:t>
      </w:r>
      <w:r w:rsidRPr="00C579A5">
        <w:rPr>
          <w:rStyle w:val="katex-mathml"/>
          <w:rFonts w:ascii="Cambria Math" w:hAnsi="Cambria Math" w:cs="Cambria Math"/>
          <w:szCs w:val="24"/>
        </w:rPr>
        <w:t>⋅</w:t>
      </w:r>
      <w:r w:rsidRPr="00C579A5">
        <w:rPr>
          <w:rStyle w:val="katex-mathml"/>
          <w:rFonts w:cs="Times New Roman"/>
          <w:szCs w:val="24"/>
        </w:rPr>
        <w:t>L</w:t>
      </w:r>
      <w:r w:rsidRPr="00C579A5">
        <w:rPr>
          <w:rStyle w:val="katex-mathml"/>
          <w:rFonts w:cs="Times New Roman"/>
          <w:szCs w:val="24"/>
          <w:vertAlign w:val="superscript"/>
        </w:rPr>
        <w:t>1−α</w:t>
      </w:r>
    </w:p>
    <w:p w14:paraId="4D35610C" w14:textId="77777777" w:rsidR="001E4A9B" w:rsidRPr="00C579A5" w:rsidRDefault="001E4A9B" w:rsidP="00927445">
      <w:pPr>
        <w:pStyle w:val="NormalWeb"/>
        <w:spacing w:before="0" w:beforeAutospacing="0" w:after="0" w:afterAutospacing="0" w:line="360" w:lineRule="auto"/>
      </w:pPr>
      <w:r w:rsidRPr="00C579A5">
        <w:t>Where:</w:t>
      </w:r>
    </w:p>
    <w:p w14:paraId="13D8D869" w14:textId="77777777" w:rsidR="001E4A9B" w:rsidRPr="00C579A5" w:rsidRDefault="001E4A9B" w:rsidP="00927445">
      <w:pPr>
        <w:pStyle w:val="NormalWeb"/>
        <w:numPr>
          <w:ilvl w:val="0"/>
          <w:numId w:val="7"/>
        </w:numPr>
        <w:spacing w:before="0" w:beforeAutospacing="0" w:line="360" w:lineRule="auto"/>
      </w:pPr>
      <w:r w:rsidRPr="00C579A5">
        <w:rPr>
          <w:rStyle w:val="katex-mathml"/>
          <w:rFonts w:eastAsiaTheme="majorEastAsia"/>
        </w:rPr>
        <w:t>Y</w:t>
      </w:r>
      <w:r w:rsidRPr="00C579A5">
        <w:t xml:space="preserve"> is total output (GDP).</w:t>
      </w:r>
    </w:p>
    <w:p w14:paraId="00F2FFD4" w14:textId="77777777" w:rsidR="001E4A9B" w:rsidRPr="00C579A5" w:rsidRDefault="001E4A9B" w:rsidP="00927445">
      <w:pPr>
        <w:pStyle w:val="NormalWeb"/>
        <w:numPr>
          <w:ilvl w:val="0"/>
          <w:numId w:val="7"/>
        </w:numPr>
        <w:spacing w:before="0" w:beforeAutospacing="0" w:line="360" w:lineRule="auto"/>
      </w:pPr>
      <w:r w:rsidRPr="00C579A5">
        <w:rPr>
          <w:rStyle w:val="katex-mathml"/>
          <w:rFonts w:eastAsiaTheme="majorEastAsia"/>
        </w:rPr>
        <w:t>A</w:t>
      </w:r>
      <w:r w:rsidRPr="00C579A5">
        <w:t xml:space="preserve"> is total factor productivity (technology).</w:t>
      </w:r>
    </w:p>
    <w:p w14:paraId="054D06AA" w14:textId="77777777" w:rsidR="001E4A9B" w:rsidRPr="00C579A5" w:rsidRDefault="001E4A9B" w:rsidP="00927445">
      <w:pPr>
        <w:pStyle w:val="ListParagraph"/>
        <w:numPr>
          <w:ilvl w:val="0"/>
          <w:numId w:val="7"/>
        </w:numPr>
        <w:spacing w:before="100" w:beforeAutospacing="1" w:after="100" w:afterAutospacing="1"/>
        <w:rPr>
          <w:rFonts w:cs="Times New Roman"/>
          <w:szCs w:val="24"/>
        </w:rPr>
      </w:pPr>
      <w:r w:rsidRPr="00C579A5">
        <w:rPr>
          <w:rStyle w:val="katex-mathml"/>
          <w:rFonts w:cs="Times New Roman"/>
          <w:szCs w:val="24"/>
        </w:rPr>
        <w:t>K</w:t>
      </w:r>
      <w:r w:rsidRPr="00C579A5">
        <w:rPr>
          <w:rFonts w:cs="Times New Roman"/>
          <w:szCs w:val="24"/>
        </w:rPr>
        <w:t xml:space="preserve"> is the capital stock.</w:t>
      </w:r>
    </w:p>
    <w:p w14:paraId="77056665" w14:textId="786EBF23" w:rsidR="001E4A9B" w:rsidRPr="00C579A5" w:rsidRDefault="001E4A9B" w:rsidP="00927445">
      <w:pPr>
        <w:pStyle w:val="ListParagraph"/>
        <w:numPr>
          <w:ilvl w:val="0"/>
          <w:numId w:val="7"/>
        </w:numPr>
        <w:spacing w:before="100" w:beforeAutospacing="1" w:after="100" w:afterAutospacing="1"/>
        <w:rPr>
          <w:rFonts w:cs="Times New Roman"/>
          <w:szCs w:val="24"/>
        </w:rPr>
      </w:pPr>
      <w:r w:rsidRPr="00C579A5">
        <w:rPr>
          <w:rStyle w:val="katex-mathml"/>
          <w:rFonts w:cs="Times New Roman"/>
          <w:szCs w:val="24"/>
        </w:rPr>
        <w:t>L</w:t>
      </w:r>
      <w:r w:rsidRPr="00C579A5">
        <w:rPr>
          <w:rFonts w:cs="Times New Roman"/>
          <w:szCs w:val="24"/>
        </w:rPr>
        <w:t xml:space="preserve"> is the </w:t>
      </w:r>
      <w:r w:rsidR="005620A0">
        <w:rPr>
          <w:rFonts w:cs="Times New Roman"/>
          <w:szCs w:val="24"/>
        </w:rPr>
        <w:t>labour</w:t>
      </w:r>
      <w:r w:rsidRPr="00C579A5">
        <w:rPr>
          <w:rFonts w:cs="Times New Roman"/>
          <w:szCs w:val="24"/>
        </w:rPr>
        <w:t xml:space="preserve"> force.</w:t>
      </w:r>
    </w:p>
    <w:p w14:paraId="253636B3" w14:textId="77777777" w:rsidR="001E4A9B" w:rsidRPr="00C579A5" w:rsidRDefault="001E4A9B" w:rsidP="00927445">
      <w:pPr>
        <w:pStyle w:val="ListParagraph"/>
        <w:numPr>
          <w:ilvl w:val="0"/>
          <w:numId w:val="7"/>
        </w:numPr>
        <w:spacing w:before="100" w:beforeAutospacing="1" w:after="100" w:afterAutospacing="1"/>
        <w:rPr>
          <w:rFonts w:cs="Times New Roman"/>
          <w:szCs w:val="24"/>
        </w:rPr>
      </w:pPr>
      <w:r w:rsidRPr="00C579A5">
        <w:rPr>
          <w:rStyle w:val="katex-mathml"/>
          <w:rFonts w:cs="Times New Roman"/>
          <w:szCs w:val="24"/>
        </w:rPr>
        <w:lastRenderedPageBreak/>
        <w:t>α</w:t>
      </w:r>
      <w:r w:rsidRPr="00C579A5">
        <w:rPr>
          <w:rFonts w:cs="Times New Roman"/>
          <w:szCs w:val="24"/>
        </w:rPr>
        <w:t xml:space="preserve"> is the output elasticity of capital (a number between 0 and 1, representing the contribution of capital to output).</w:t>
      </w:r>
    </w:p>
    <w:p w14:paraId="2BDD2AF3" w14:textId="77777777" w:rsidR="001E4A9B" w:rsidRPr="00C579A5" w:rsidRDefault="001E4A9B" w:rsidP="00927445">
      <w:pPr>
        <w:pStyle w:val="NormalWeb"/>
        <w:spacing w:after="0" w:afterAutospacing="0" w:line="360" w:lineRule="auto"/>
      </w:pPr>
      <w:r w:rsidRPr="00C579A5">
        <w:rPr>
          <w:rStyle w:val="Strong"/>
          <w:rFonts w:eastAsia="Tahoma"/>
        </w:rPr>
        <w:t>Capital Accumulation</w:t>
      </w:r>
      <w:r w:rsidRPr="00C579A5">
        <w:t>: The model emphasizes the role of capital accumulation. Capital stock grows through investment and depreciates over time. The capital accumulation equation is:</w:t>
      </w:r>
    </w:p>
    <w:p w14:paraId="5EC56F69" w14:textId="77777777" w:rsidR="001E4A9B" w:rsidRPr="00C579A5" w:rsidRDefault="001E4A9B" w:rsidP="00927445">
      <w:pPr>
        <w:spacing w:beforeAutospacing="1" w:after="0"/>
        <w:ind w:left="720"/>
        <w:rPr>
          <w:rStyle w:val="katex-mathml"/>
          <w:rFonts w:cs="Times New Roman"/>
          <w:szCs w:val="24"/>
        </w:rPr>
      </w:pPr>
      <w:proofErr w:type="spellStart"/>
      <w:r w:rsidRPr="00C579A5">
        <w:rPr>
          <w:rStyle w:val="katex-mathml"/>
          <w:rFonts w:cs="Times New Roman"/>
          <w:szCs w:val="24"/>
        </w:rPr>
        <w:t>dK</w:t>
      </w:r>
      <w:proofErr w:type="spellEnd"/>
      <w:r w:rsidRPr="00C579A5">
        <w:rPr>
          <w:rStyle w:val="katex-mathml"/>
          <w:rFonts w:cs="Times New Roman"/>
          <w:szCs w:val="24"/>
        </w:rPr>
        <w:t>/</w:t>
      </w:r>
      <w:proofErr w:type="spellStart"/>
      <w:r w:rsidRPr="00C579A5">
        <w:rPr>
          <w:rStyle w:val="katex-mathml"/>
          <w:rFonts w:cs="Times New Roman"/>
          <w:szCs w:val="24"/>
        </w:rPr>
        <w:t>dt</w:t>
      </w:r>
      <w:proofErr w:type="spellEnd"/>
      <w:r w:rsidRPr="00C579A5">
        <w:rPr>
          <w:rStyle w:val="katex-mathml"/>
          <w:rFonts w:cs="Times New Roman"/>
          <w:szCs w:val="24"/>
        </w:rPr>
        <w:t xml:space="preserve"> = </w:t>
      </w:r>
      <w:proofErr w:type="spellStart"/>
      <w:r w:rsidRPr="00C579A5">
        <w:rPr>
          <w:rStyle w:val="katex-mathml"/>
          <w:rFonts w:cs="Times New Roman"/>
          <w:szCs w:val="24"/>
        </w:rPr>
        <w:t>sY−δK</w:t>
      </w:r>
      <w:proofErr w:type="spellEnd"/>
    </w:p>
    <w:p w14:paraId="575005C1" w14:textId="77777777" w:rsidR="001E4A9B" w:rsidRPr="00C579A5" w:rsidRDefault="001E4A9B" w:rsidP="00927445">
      <w:pPr>
        <w:pStyle w:val="NormalWeb"/>
        <w:spacing w:after="0" w:afterAutospacing="0" w:line="360" w:lineRule="auto"/>
        <w:ind w:left="720"/>
      </w:pPr>
      <w:r w:rsidRPr="00C579A5">
        <w:t>Where:</w:t>
      </w:r>
    </w:p>
    <w:p w14:paraId="33F9AB8F" w14:textId="77777777" w:rsidR="001E4A9B" w:rsidRPr="00C579A5" w:rsidRDefault="001E4A9B" w:rsidP="00927445">
      <w:pPr>
        <w:numPr>
          <w:ilvl w:val="1"/>
          <w:numId w:val="6"/>
        </w:numPr>
        <w:spacing w:after="0"/>
        <w:rPr>
          <w:rFonts w:cs="Times New Roman"/>
          <w:szCs w:val="24"/>
        </w:rPr>
      </w:pPr>
      <w:r w:rsidRPr="00C579A5">
        <w:rPr>
          <w:rStyle w:val="katex-mathml"/>
          <w:rFonts w:cs="Times New Roman"/>
          <w:szCs w:val="24"/>
        </w:rPr>
        <w:t>s</w:t>
      </w:r>
      <w:r w:rsidRPr="00C579A5">
        <w:rPr>
          <w:rFonts w:cs="Times New Roman"/>
          <w:szCs w:val="24"/>
        </w:rPr>
        <w:t xml:space="preserve"> is the savings rate (the proportion of output invested in new capital).</w:t>
      </w:r>
    </w:p>
    <w:p w14:paraId="0C375CC0" w14:textId="77777777" w:rsidR="001E4A9B" w:rsidRPr="00C579A5" w:rsidRDefault="001E4A9B" w:rsidP="00927445">
      <w:pPr>
        <w:numPr>
          <w:ilvl w:val="1"/>
          <w:numId w:val="6"/>
        </w:numPr>
        <w:spacing w:before="100" w:beforeAutospacing="1" w:after="100" w:afterAutospacing="1"/>
        <w:rPr>
          <w:rFonts w:cs="Times New Roman"/>
          <w:szCs w:val="24"/>
        </w:rPr>
      </w:pPr>
      <w:r w:rsidRPr="00C579A5">
        <w:rPr>
          <w:rStyle w:val="katex-mathml"/>
          <w:rFonts w:cs="Times New Roman"/>
          <w:szCs w:val="24"/>
        </w:rPr>
        <w:t>δ</w:t>
      </w:r>
      <w:r w:rsidRPr="00C579A5">
        <w:rPr>
          <w:rFonts w:cs="Times New Roman"/>
          <w:szCs w:val="24"/>
        </w:rPr>
        <w:t xml:space="preserve"> is the depreciation rate of capital.</w:t>
      </w:r>
    </w:p>
    <w:p w14:paraId="5FFD0D52" w14:textId="7169CD25" w:rsidR="00BD1D77" w:rsidRPr="00C579A5" w:rsidRDefault="001E4A9B" w:rsidP="00927445">
      <w:pPr>
        <w:numPr>
          <w:ilvl w:val="1"/>
          <w:numId w:val="6"/>
        </w:numPr>
        <w:spacing w:before="100" w:beforeAutospacing="1" w:after="100" w:afterAutospacing="1"/>
        <w:rPr>
          <w:rFonts w:cs="Times New Roman"/>
          <w:szCs w:val="24"/>
        </w:rPr>
      </w:pPr>
      <w:proofErr w:type="spellStart"/>
      <w:r w:rsidRPr="00C579A5">
        <w:rPr>
          <w:rStyle w:val="katex-mathml"/>
          <w:rFonts w:cs="Times New Roman"/>
          <w:szCs w:val="24"/>
        </w:rPr>
        <w:t>dK</w:t>
      </w:r>
      <w:proofErr w:type="spellEnd"/>
      <w:r w:rsidRPr="00C579A5">
        <w:rPr>
          <w:rStyle w:val="katex-mathml"/>
          <w:rFonts w:cs="Times New Roman"/>
          <w:szCs w:val="24"/>
        </w:rPr>
        <w:t>/</w:t>
      </w:r>
      <w:proofErr w:type="spellStart"/>
      <w:r w:rsidRPr="00C579A5">
        <w:rPr>
          <w:rStyle w:val="katex-mathml"/>
          <w:rFonts w:cs="Times New Roman"/>
          <w:szCs w:val="24"/>
        </w:rPr>
        <w:t>dt</w:t>
      </w:r>
      <w:proofErr w:type="spellEnd"/>
      <w:r w:rsidRPr="00C579A5">
        <w:rPr>
          <w:rStyle w:val="vlist-s"/>
          <w:rFonts w:cs="Times New Roman"/>
          <w:szCs w:val="24"/>
        </w:rPr>
        <w:t xml:space="preserve"> ​</w:t>
      </w:r>
      <w:r w:rsidRPr="00C579A5">
        <w:rPr>
          <w:rFonts w:cs="Times New Roman"/>
          <w:szCs w:val="24"/>
        </w:rPr>
        <w:t xml:space="preserve"> represents the change in capital stock over time.</w:t>
      </w:r>
    </w:p>
    <w:p w14:paraId="00949FC9" w14:textId="5C1BE35D" w:rsidR="00422034" w:rsidRDefault="00901DAC" w:rsidP="00927445">
      <w:bookmarkStart w:id="35" w:name="_Toc205270517"/>
      <w:r w:rsidRPr="00901DAC">
        <w:t xml:space="preserve">The </w:t>
      </w:r>
      <w:r w:rsidRPr="00901DAC">
        <w:rPr>
          <w:rStyle w:val="Strong"/>
          <w:rFonts w:cs="Times New Roman"/>
          <w:b w:val="0"/>
          <w:szCs w:val="24"/>
        </w:rPr>
        <w:t>Solow Growth Model</w:t>
      </w:r>
      <w:r w:rsidRPr="00901DAC">
        <w:t xml:space="preserve"> remains highly relevant as a foundational framework for understanding the determinants of long-run economic growth, particularly its emphasis on capital accumulation, </w:t>
      </w:r>
      <w:proofErr w:type="spellStart"/>
      <w:r w:rsidRPr="00901DAC">
        <w:t>labor</w:t>
      </w:r>
      <w:proofErr w:type="spellEnd"/>
      <w:r w:rsidRPr="00901DAC">
        <w:t xml:space="preserve"> force expansion, and technological</w:t>
      </w:r>
      <w:r w:rsidR="00422034">
        <w:t xml:space="preserve"> progress </w:t>
      </w:r>
      <w:r w:rsidR="00422034" w:rsidRPr="00422034">
        <w:t>(</w:t>
      </w:r>
      <w:proofErr w:type="spellStart"/>
      <w:r w:rsidR="00422034" w:rsidRPr="00422034">
        <w:t>Barro</w:t>
      </w:r>
      <w:proofErr w:type="spellEnd"/>
      <w:r w:rsidR="00422034" w:rsidRPr="00422034">
        <w:t xml:space="preserve"> &amp; </w:t>
      </w:r>
      <w:proofErr w:type="spellStart"/>
      <w:r w:rsidR="00422034" w:rsidRPr="00422034">
        <w:t>Sala</w:t>
      </w:r>
      <w:proofErr w:type="spellEnd"/>
      <w:r w:rsidR="00422034" w:rsidRPr="00422034">
        <w:t>-</w:t>
      </w:r>
      <w:proofErr w:type="spellStart"/>
      <w:r w:rsidR="00422034" w:rsidRPr="00422034">
        <w:t>i</w:t>
      </w:r>
      <w:proofErr w:type="spellEnd"/>
      <w:r w:rsidR="00422034" w:rsidRPr="00422034">
        <w:t>-Martin, 2021). I</w:t>
      </w:r>
      <w:r w:rsidRPr="00422034">
        <w:t xml:space="preserve">t provides </w:t>
      </w:r>
      <w:r w:rsidRPr="00901DAC">
        <w:t xml:space="preserve">a clear theoretical structure for </w:t>
      </w:r>
      <w:proofErr w:type="spellStart"/>
      <w:r w:rsidRPr="00901DAC">
        <w:t>analyzing</w:t>
      </w:r>
      <w:proofErr w:type="spellEnd"/>
      <w:r w:rsidRPr="00901DAC">
        <w:t xml:space="preserve"> how input factors like Gross Fixed Capital Formation (GFCF) and population influence output levels over time. This makes it especially applicable to developing economies like Uganda, where capital investment and </w:t>
      </w:r>
      <w:proofErr w:type="spellStart"/>
      <w:r w:rsidRPr="00901DAC">
        <w:t>labor</w:t>
      </w:r>
      <w:proofErr w:type="spellEnd"/>
      <w:r w:rsidRPr="00901DAC">
        <w:t xml:space="preserve"> dynamics are central to industrial growth strategies.</w:t>
      </w:r>
    </w:p>
    <w:p w14:paraId="66D3767C" w14:textId="59D3815A" w:rsidR="005F3D22" w:rsidRPr="00377DD0" w:rsidRDefault="00901DAC" w:rsidP="00927445">
      <w:pPr>
        <w:rPr>
          <w:b/>
        </w:rPr>
      </w:pPr>
      <w:r w:rsidRPr="00901DAC">
        <w:t xml:space="preserve"> However, the model also has notable </w:t>
      </w:r>
      <w:r w:rsidRPr="00901DAC">
        <w:rPr>
          <w:rStyle w:val="Strong"/>
          <w:rFonts w:cs="Times New Roman"/>
          <w:b w:val="0"/>
          <w:szCs w:val="24"/>
        </w:rPr>
        <w:t>limitations</w:t>
      </w:r>
      <w:r w:rsidRPr="00901DAC">
        <w:rPr>
          <w:b/>
        </w:rPr>
        <w:t xml:space="preserve"> </w:t>
      </w:r>
      <w:r w:rsidRPr="00901DAC">
        <w:t>that inform this study. It assumes exogenous technological progress and treats human capital simplistically, failing to account for the quality or relevance of education and skills to specific sectors such as industry. Furthermore, it overlooks structural issues such as institutional quality, sectoral composition, and policy effectiveness, which are critical in the context of Uganda’s evolving industrial landscape. These gaps justify a more nuanced, empirical investigation into how investment in education, capital formation, and population growth ac</w:t>
      </w:r>
      <w:r>
        <w:t xml:space="preserve">tually affect industrial growth </w:t>
      </w:r>
      <w:r w:rsidRPr="00901DAC">
        <w:t>beyond what the Solow model alone can predict.</w:t>
      </w:r>
      <w:bookmarkStart w:id="36" w:name="_Toc59542055"/>
      <w:bookmarkEnd w:id="32"/>
      <w:bookmarkEnd w:id="35"/>
    </w:p>
    <w:p w14:paraId="34319FD1" w14:textId="48F1298A" w:rsidR="00242DC7" w:rsidRPr="00996195" w:rsidRDefault="00242DC7" w:rsidP="00927445">
      <w:pPr>
        <w:pStyle w:val="Heading2"/>
        <w:rPr>
          <w:rFonts w:ascii="Times New Roman" w:hAnsi="Times New Roman" w:cs="Times New Roman"/>
          <w:b/>
          <w:color w:val="auto"/>
          <w:sz w:val="24"/>
          <w:szCs w:val="24"/>
        </w:rPr>
      </w:pPr>
      <w:bookmarkStart w:id="37" w:name="_Toc209426622"/>
      <w:r w:rsidRPr="00996195">
        <w:rPr>
          <w:rFonts w:ascii="Times New Roman" w:hAnsi="Times New Roman" w:cs="Times New Roman"/>
          <w:b/>
          <w:color w:val="auto"/>
          <w:sz w:val="24"/>
          <w:szCs w:val="24"/>
        </w:rPr>
        <w:t xml:space="preserve">2.3 </w:t>
      </w:r>
      <w:bookmarkEnd w:id="36"/>
      <w:r w:rsidR="00475435" w:rsidRPr="00996195">
        <w:rPr>
          <w:rFonts w:ascii="Times New Roman" w:hAnsi="Times New Roman" w:cs="Times New Roman"/>
          <w:b/>
          <w:color w:val="auto"/>
          <w:sz w:val="24"/>
          <w:szCs w:val="24"/>
        </w:rPr>
        <w:t>Empirical evidence</w:t>
      </w:r>
      <w:bookmarkEnd w:id="37"/>
    </w:p>
    <w:p w14:paraId="6ECCEBEA" w14:textId="6017901F" w:rsidR="004617E4" w:rsidRPr="00C579A5" w:rsidRDefault="00242DC7" w:rsidP="00927445">
      <w:pPr>
        <w:pStyle w:val="Heading2"/>
        <w:rPr>
          <w:rFonts w:ascii="Times New Roman" w:hAnsi="Times New Roman" w:cs="Times New Roman"/>
          <w:b/>
          <w:color w:val="auto"/>
          <w:sz w:val="24"/>
          <w:szCs w:val="24"/>
        </w:rPr>
      </w:pPr>
      <w:bookmarkStart w:id="38" w:name="_Toc209426623"/>
      <w:r w:rsidRPr="00C579A5">
        <w:rPr>
          <w:rFonts w:ascii="Times New Roman" w:hAnsi="Times New Roman" w:cs="Times New Roman"/>
          <w:b/>
          <w:color w:val="auto"/>
          <w:sz w:val="24"/>
          <w:szCs w:val="24"/>
        </w:rPr>
        <w:t>2.3.1</w:t>
      </w:r>
      <w:r w:rsidR="004617E4" w:rsidRPr="00C579A5">
        <w:rPr>
          <w:rFonts w:ascii="Times New Roman" w:hAnsi="Times New Roman" w:cs="Times New Roman"/>
          <w:b/>
          <w:color w:val="auto"/>
          <w:sz w:val="24"/>
          <w:szCs w:val="24"/>
        </w:rPr>
        <w:t xml:space="preserve"> </w:t>
      </w:r>
      <w:r w:rsidRPr="00C579A5">
        <w:rPr>
          <w:rFonts w:ascii="Times New Roman" w:hAnsi="Times New Roman" w:cs="Times New Roman"/>
          <w:b/>
          <w:color w:val="auto"/>
          <w:sz w:val="24"/>
          <w:szCs w:val="24"/>
        </w:rPr>
        <w:t xml:space="preserve">Effect of </w:t>
      </w:r>
      <w:r w:rsidR="00D02DE1">
        <w:rPr>
          <w:rFonts w:ascii="Times New Roman" w:hAnsi="Times New Roman" w:cs="Times New Roman"/>
          <w:b/>
          <w:color w:val="auto"/>
          <w:sz w:val="24"/>
          <w:szCs w:val="24"/>
        </w:rPr>
        <w:t>gross</w:t>
      </w:r>
      <w:r w:rsidR="007E0D6D" w:rsidRPr="00C579A5">
        <w:rPr>
          <w:rFonts w:ascii="Times New Roman" w:hAnsi="Times New Roman" w:cs="Times New Roman"/>
          <w:b/>
          <w:color w:val="auto"/>
          <w:sz w:val="24"/>
          <w:szCs w:val="24"/>
        </w:rPr>
        <w:t xml:space="preserve"> fixed capital formulation (GFCF)</w:t>
      </w:r>
      <w:r w:rsidR="007E0D6D" w:rsidRPr="00C579A5">
        <w:rPr>
          <w:rFonts w:ascii="Times New Roman" w:hAnsi="Times New Roman" w:cs="Times New Roman"/>
          <w:color w:val="auto"/>
          <w:sz w:val="24"/>
          <w:szCs w:val="24"/>
        </w:rPr>
        <w:t xml:space="preserve"> </w:t>
      </w:r>
      <w:r w:rsidRPr="00C579A5">
        <w:rPr>
          <w:rFonts w:ascii="Times New Roman" w:hAnsi="Times New Roman" w:cs="Times New Roman"/>
          <w:b/>
          <w:color w:val="auto"/>
          <w:sz w:val="24"/>
          <w:szCs w:val="24"/>
        </w:rPr>
        <w:t>on industrial Growth</w:t>
      </w:r>
      <w:bookmarkEnd w:id="38"/>
    </w:p>
    <w:p w14:paraId="39DC2FC7" w14:textId="5EB53999" w:rsidR="008544A6" w:rsidRDefault="008544A6" w:rsidP="00927445">
      <w:pPr>
        <w:spacing w:after="100" w:afterAutospacing="1"/>
      </w:pPr>
      <w:r>
        <w:t xml:space="preserve">Pradhan et al. (2021) conducted a comprehensive panel data analysis across the BRICS nations and found that Gross Fixed Capital Formation (GFCF) plays a crucial role in boosting industrial </w:t>
      </w:r>
      <w:r>
        <w:lastRenderedPageBreak/>
        <w:t>output in emerging markets. Their study demonstrated that increased investment in physical capital such as machinery, infrastructure, and buildings enhances the productive capacity of industries and contributes to lowering production costs through capital deepening. This process allows industries to operate more efficiently and scale up production, leading to higher industrial value-added. Importantly, their findings confirmed a long-run causal relationship between GFCF and industrial growth, indicating that sustained capital investment is not only beneficial in the short term but also essential for long-term industrial development. The study underscores the importance of policies that encourage capital formation to support sustained industrial expansion in emerging economies.</w:t>
      </w:r>
    </w:p>
    <w:p w14:paraId="696F8B8E" w14:textId="3A32F0AF" w:rsidR="008544A6" w:rsidRDefault="008544A6" w:rsidP="00927445">
      <w:pPr>
        <w:spacing w:after="100" w:afterAutospacing="1"/>
      </w:pPr>
      <w:proofErr w:type="spellStart"/>
      <w:r>
        <w:t>Odhiambo</w:t>
      </w:r>
      <w:proofErr w:type="spellEnd"/>
      <w:r>
        <w:t xml:space="preserve"> (2020), in his study on Sub-Saharan Africa, highlighted the critical role of Gross Fixed Capital Formation (GFCF) in driving structural transformation within the region. He emphasized that increases in capital stock, particularly investments in energy and transport infrastructure, have a direct and positive correlation with manufacturing and overall industrial output. According to </w:t>
      </w:r>
      <w:proofErr w:type="spellStart"/>
      <w:r>
        <w:t>Odhiambo</w:t>
      </w:r>
      <w:proofErr w:type="spellEnd"/>
      <w:r>
        <w:t>, these capital investments provide the necessary foundation for industrial activities by improving productivity, reducing operational costs, and enhancing supply chain efficiency. His findings suggest that without adequate and sustained investment in physical capital, especially in key sectors like energy and transportation, Sub-Saharan African countries may struggle to achieve meaningful industrial growth and economic diversification.</w:t>
      </w:r>
    </w:p>
    <w:p w14:paraId="4F483494" w14:textId="2D17E2A6" w:rsidR="008544A6" w:rsidRDefault="008544A6" w:rsidP="00927445">
      <w:pPr>
        <w:spacing w:after="100" w:afterAutospacing="1"/>
      </w:pPr>
      <w:proofErr w:type="spellStart"/>
      <w:r>
        <w:t>Ullah</w:t>
      </w:r>
      <w:proofErr w:type="spellEnd"/>
      <w:r>
        <w:t xml:space="preserve"> and Khan (2022) examined the relationship between Gross Fixed Capital Formation (GFCF) and industrial growth in South Asian economies, finding that increased GFCF significantly contributes to greater industrial diversification and enhanced productivity. Their analysis revealed that while capital investment is crucial, its positive effects are amplified when supported by </w:t>
      </w:r>
      <w:proofErr w:type="spellStart"/>
      <w:r>
        <w:t>favorable</w:t>
      </w:r>
      <w:proofErr w:type="spellEnd"/>
      <w:r>
        <w:t xml:space="preserve"> trade and investment policies that encourage innovation and market expansion. The study highlights that GFCF not only expands physical capacity but also facilitates the development of new industrial sectors, helping economies reduce dependence on traditional industries.</w:t>
      </w:r>
    </w:p>
    <w:p w14:paraId="085EBDE5" w14:textId="34C4B183" w:rsidR="008544A6" w:rsidRDefault="008544A6" w:rsidP="00927445">
      <w:pPr>
        <w:spacing w:after="100" w:afterAutospacing="1"/>
      </w:pPr>
      <w:proofErr w:type="spellStart"/>
      <w:r>
        <w:t>Dinh</w:t>
      </w:r>
      <w:proofErr w:type="spellEnd"/>
      <w:r>
        <w:t xml:space="preserve"> and Vincent (2023) investigated industrial growth patterns across African countries and identified Gross Fixed Capital Formation (GFCF) as a crucial driver of industrial expansion. Their study highlighted that nations with sustained and targeted investments in capital—particularly in industrial zones, power generation facilities, and logistics hubs—experienced significantly faster </w:t>
      </w:r>
      <w:r>
        <w:lastRenderedPageBreak/>
        <w:t>industrial growth compared to those with less focused capital formation. These investments improve infrastructure, reduce production bottlenecks, and enhance the efficiency of industrial operations, creating a more conducive environment for industrial development.</w:t>
      </w:r>
    </w:p>
    <w:p w14:paraId="14386C8E" w14:textId="333F5169" w:rsidR="008544A6" w:rsidRPr="008544A6" w:rsidRDefault="008544A6" w:rsidP="00927445">
      <w:pPr>
        <w:spacing w:after="100" w:afterAutospacing="1"/>
        <w:rPr>
          <w:rFonts w:eastAsia="Times New Roman" w:cs="Times New Roman"/>
          <w:szCs w:val="24"/>
          <w:lang w:val="en-US"/>
        </w:rPr>
      </w:pPr>
      <w:proofErr w:type="spellStart"/>
      <w:r>
        <w:t>Kipyego</w:t>
      </w:r>
      <w:proofErr w:type="spellEnd"/>
      <w:r>
        <w:t xml:space="preserve"> and </w:t>
      </w:r>
      <w:proofErr w:type="spellStart"/>
      <w:r>
        <w:t>Ndirangu</w:t>
      </w:r>
      <w:proofErr w:type="spellEnd"/>
      <w:r>
        <w:t xml:space="preserve"> (2021) focused their study on East African countries and found that increases in Gross Fixed Capital Formation (GFCF) have a statistically significant and positive impact on industrial growth. Their research highlighted that the effect of GFCF was especially pronounced in countries that implemented deliberate industrial policies targeting capital-intensive sectors such as construction materials, agro-processing, and textiles. By </w:t>
      </w:r>
      <w:proofErr w:type="spellStart"/>
      <w:r>
        <w:t>channeling</w:t>
      </w:r>
      <w:proofErr w:type="spellEnd"/>
      <w:r>
        <w:t xml:space="preserve"> investments into these sectors, these countries were able to stimulate industrial productivity, create jobs, and enhance value addition.</w:t>
      </w:r>
    </w:p>
    <w:p w14:paraId="46836BCA" w14:textId="6B80042E" w:rsidR="004617E4" w:rsidRPr="00C579A5" w:rsidRDefault="007E0D6D" w:rsidP="00927445">
      <w:pPr>
        <w:rPr>
          <w:rFonts w:cs="Times New Roman"/>
          <w:szCs w:val="24"/>
        </w:rPr>
      </w:pPr>
      <w:r w:rsidRPr="00C579A5">
        <w:rPr>
          <w:rFonts w:cs="Times New Roman"/>
          <w:szCs w:val="24"/>
        </w:rPr>
        <w:t>G</w:t>
      </w:r>
      <w:r w:rsidR="00935721">
        <w:rPr>
          <w:rFonts w:cs="Times New Roman"/>
          <w:szCs w:val="24"/>
        </w:rPr>
        <w:t>ross</w:t>
      </w:r>
      <w:r w:rsidRPr="00C579A5">
        <w:rPr>
          <w:rFonts w:cs="Times New Roman"/>
          <w:szCs w:val="24"/>
        </w:rPr>
        <w:t xml:space="preserve"> fixed capital formulation (GFCF) </w:t>
      </w:r>
      <w:r w:rsidR="004617E4" w:rsidRPr="00C579A5">
        <w:rPr>
          <w:rFonts w:cs="Times New Roman"/>
          <w:szCs w:val="24"/>
        </w:rPr>
        <w:t xml:space="preserve">is a direct investment by a corporation in a commercial venture in another country. </w:t>
      </w:r>
      <w:proofErr w:type="spellStart"/>
      <w:r w:rsidR="004617E4" w:rsidRPr="00C579A5">
        <w:rPr>
          <w:rFonts w:cs="Times New Roman"/>
          <w:szCs w:val="24"/>
        </w:rPr>
        <w:t>Mallampally</w:t>
      </w:r>
      <w:proofErr w:type="spellEnd"/>
      <w:r w:rsidR="004617E4" w:rsidRPr="00C579A5">
        <w:rPr>
          <w:rFonts w:cs="Times New Roman"/>
          <w:szCs w:val="24"/>
        </w:rPr>
        <w:t xml:space="preserve"> and </w:t>
      </w:r>
      <w:proofErr w:type="spellStart"/>
      <w:r w:rsidR="004617E4" w:rsidRPr="00C579A5">
        <w:rPr>
          <w:rFonts w:cs="Times New Roman"/>
          <w:szCs w:val="24"/>
        </w:rPr>
        <w:t>Sauvant</w:t>
      </w:r>
      <w:proofErr w:type="spellEnd"/>
      <w:r w:rsidR="004617E4" w:rsidRPr="00C579A5">
        <w:rPr>
          <w:rFonts w:cs="Times New Roman"/>
          <w:szCs w:val="24"/>
        </w:rPr>
        <w:t xml:space="preserve"> (1999) define </w:t>
      </w:r>
      <w:r w:rsidRPr="00C579A5">
        <w:rPr>
          <w:rFonts w:cs="Times New Roman"/>
          <w:szCs w:val="24"/>
        </w:rPr>
        <w:t>GFCF</w:t>
      </w:r>
      <w:r w:rsidR="004617E4" w:rsidRPr="00C579A5">
        <w:rPr>
          <w:rFonts w:cs="Times New Roman"/>
          <w:szCs w:val="24"/>
        </w:rPr>
        <w:t xml:space="preserve"> as an investment by multinational corporations in foreign countries in order to control assets and manage production activities in those countries. It plays an extraordinary and growing role in global business by providing a firm with new markets and marketing channels for their products. For a host country or the foreign firm which receives the investment, it provides a source of new technologies, capital, process, products, organizational technologies and modern management practices. All of these are presumed to contribute to economic growth and development in an economy</w:t>
      </w:r>
      <w:r w:rsidR="008544A6">
        <w:rPr>
          <w:rFonts w:cs="Times New Roman"/>
          <w:szCs w:val="24"/>
        </w:rPr>
        <w:t xml:space="preserve"> (</w:t>
      </w:r>
      <w:r w:rsidR="008544A6">
        <w:t>OECD, 2023)</w:t>
      </w:r>
      <w:r w:rsidR="004617E4" w:rsidRPr="00C579A5">
        <w:rPr>
          <w:rFonts w:cs="Times New Roman"/>
          <w:szCs w:val="24"/>
        </w:rPr>
        <w:t xml:space="preserve"> </w:t>
      </w:r>
      <w:r w:rsidRPr="00C579A5">
        <w:rPr>
          <w:rFonts w:cs="Times New Roman"/>
          <w:szCs w:val="24"/>
        </w:rPr>
        <w:t>GFCF</w:t>
      </w:r>
      <w:r w:rsidR="004617E4" w:rsidRPr="00C579A5">
        <w:rPr>
          <w:rFonts w:cs="Times New Roman"/>
          <w:szCs w:val="24"/>
        </w:rPr>
        <w:t xml:space="preserve"> is important not just for the developing countries but also for developed nations.</w:t>
      </w:r>
    </w:p>
    <w:p w14:paraId="3ACB00EB" w14:textId="733001A0" w:rsidR="003218B1" w:rsidRPr="00C579A5" w:rsidRDefault="003218B1" w:rsidP="00927445">
      <w:pPr>
        <w:rPr>
          <w:rFonts w:cs="Times New Roman"/>
          <w:szCs w:val="24"/>
        </w:rPr>
      </w:pPr>
      <w:r w:rsidRPr="00C579A5">
        <w:rPr>
          <w:rFonts w:cs="Times New Roman"/>
          <w:szCs w:val="24"/>
        </w:rPr>
        <w:t xml:space="preserve">Agarwal (2000) in a study on the impact of foreign direct investment inflows on GDP Growth in South Africa indicated that foreign direct investment in these countries was linked with national investors and existence of complimentarily between the two was also confirmed. His results first indicated negative impact of foreign direct investment inflows on GDP growth rate before 1980, and then the study indicated a positive impact thereafter. The reasons for these observations were not clear. </w:t>
      </w:r>
      <w:proofErr w:type="spellStart"/>
      <w:r w:rsidRPr="00C579A5">
        <w:rPr>
          <w:rFonts w:cs="Times New Roman"/>
          <w:szCs w:val="24"/>
        </w:rPr>
        <w:t>Ghatak</w:t>
      </w:r>
      <w:proofErr w:type="spellEnd"/>
      <w:r w:rsidRPr="00C579A5">
        <w:rPr>
          <w:rFonts w:cs="Times New Roman"/>
          <w:szCs w:val="24"/>
        </w:rPr>
        <w:t xml:space="preserve"> and </w:t>
      </w:r>
      <w:proofErr w:type="spellStart"/>
      <w:r w:rsidRPr="00C579A5">
        <w:rPr>
          <w:rFonts w:cs="Times New Roman"/>
          <w:szCs w:val="24"/>
        </w:rPr>
        <w:t>Halicioglu</w:t>
      </w:r>
      <w:proofErr w:type="spellEnd"/>
      <w:r w:rsidRPr="00C579A5">
        <w:rPr>
          <w:rFonts w:cs="Times New Roman"/>
          <w:szCs w:val="24"/>
        </w:rPr>
        <w:t xml:space="preserve"> (2006) found a positive and statistically significant relation between the real per-capita GDP and </w:t>
      </w:r>
      <w:r w:rsidR="007E0D6D" w:rsidRPr="00C579A5">
        <w:rPr>
          <w:rFonts w:cs="Times New Roman"/>
          <w:szCs w:val="24"/>
        </w:rPr>
        <w:t>GFCF</w:t>
      </w:r>
      <w:r w:rsidRPr="00C579A5">
        <w:rPr>
          <w:rFonts w:cs="Times New Roman"/>
          <w:szCs w:val="24"/>
        </w:rPr>
        <w:t xml:space="preserve"> in the case of many countries but the correlation coefficient between exports-GDP ratio and percentage </w:t>
      </w:r>
      <w:r w:rsidR="007E0D6D" w:rsidRPr="00C579A5">
        <w:rPr>
          <w:rFonts w:cs="Times New Roman"/>
          <w:szCs w:val="24"/>
        </w:rPr>
        <w:t>GFCF</w:t>
      </w:r>
      <w:r w:rsidRPr="00C579A5">
        <w:rPr>
          <w:rFonts w:cs="Times New Roman"/>
          <w:szCs w:val="24"/>
        </w:rPr>
        <w:t xml:space="preserve"> inflow was found to be insignificant.</w:t>
      </w:r>
    </w:p>
    <w:p w14:paraId="18EF1DBA" w14:textId="1814CA4D" w:rsidR="003218B1" w:rsidRPr="00C579A5" w:rsidRDefault="003218B1" w:rsidP="00927445">
      <w:pPr>
        <w:rPr>
          <w:rFonts w:cs="Times New Roman"/>
          <w:szCs w:val="24"/>
        </w:rPr>
      </w:pPr>
      <w:proofErr w:type="spellStart"/>
      <w:r w:rsidRPr="00C579A5">
        <w:rPr>
          <w:rFonts w:cs="Times New Roman"/>
          <w:szCs w:val="24"/>
        </w:rPr>
        <w:t>Sackey</w:t>
      </w:r>
      <w:proofErr w:type="spellEnd"/>
      <w:r w:rsidRPr="00C579A5">
        <w:rPr>
          <w:rFonts w:cs="Times New Roman"/>
          <w:szCs w:val="24"/>
        </w:rPr>
        <w:t xml:space="preserve"> et al. (2012) investigated the effect of </w:t>
      </w:r>
      <w:r w:rsidR="007E0D6D" w:rsidRPr="00C579A5">
        <w:rPr>
          <w:rFonts w:cs="Times New Roman"/>
          <w:szCs w:val="24"/>
        </w:rPr>
        <w:t>GFCF</w:t>
      </w:r>
      <w:r w:rsidRPr="00C579A5">
        <w:rPr>
          <w:rFonts w:cs="Times New Roman"/>
          <w:szCs w:val="24"/>
        </w:rPr>
        <w:t xml:space="preserve"> on economic growth in Ghana and tested for the presence of the long run linear relationship between </w:t>
      </w:r>
      <w:r w:rsidR="007E0D6D" w:rsidRPr="00C579A5">
        <w:rPr>
          <w:rFonts w:cs="Times New Roman"/>
          <w:szCs w:val="24"/>
        </w:rPr>
        <w:t>GFCF</w:t>
      </w:r>
      <w:r w:rsidRPr="00C579A5">
        <w:rPr>
          <w:rFonts w:cs="Times New Roman"/>
          <w:szCs w:val="24"/>
        </w:rPr>
        <w:t xml:space="preserve"> inflows and economic growth. Their </w:t>
      </w:r>
      <w:r w:rsidRPr="00C579A5">
        <w:rPr>
          <w:rFonts w:cs="Times New Roman"/>
          <w:szCs w:val="24"/>
        </w:rPr>
        <w:lastRenderedPageBreak/>
        <w:t xml:space="preserve">findings revealed a long run relationship between the variables. They further concluded that there existed a positive relationship between </w:t>
      </w:r>
      <w:r w:rsidR="007E0D6D" w:rsidRPr="00C579A5">
        <w:rPr>
          <w:rFonts w:cs="Times New Roman"/>
          <w:szCs w:val="24"/>
        </w:rPr>
        <w:t>GFCF</w:t>
      </w:r>
      <w:r w:rsidRPr="00C579A5">
        <w:rPr>
          <w:rFonts w:cs="Times New Roman"/>
          <w:szCs w:val="24"/>
        </w:rPr>
        <w:t xml:space="preserve"> and economic growth. Examining causality between </w:t>
      </w:r>
      <w:r w:rsidR="007E0D6D" w:rsidRPr="00C579A5">
        <w:rPr>
          <w:rFonts w:cs="Times New Roman"/>
          <w:szCs w:val="24"/>
        </w:rPr>
        <w:t>GFCF</w:t>
      </w:r>
      <w:r w:rsidRPr="00C579A5">
        <w:rPr>
          <w:rFonts w:cs="Times New Roman"/>
          <w:szCs w:val="24"/>
        </w:rPr>
        <w:t xml:space="preserve"> and economic growth for the same economy, </w:t>
      </w:r>
      <w:proofErr w:type="spellStart"/>
      <w:r w:rsidRPr="00C579A5">
        <w:rPr>
          <w:rFonts w:cs="Times New Roman"/>
          <w:szCs w:val="24"/>
        </w:rPr>
        <w:t>Frimpong</w:t>
      </w:r>
      <w:proofErr w:type="spellEnd"/>
      <w:r w:rsidRPr="00C579A5">
        <w:rPr>
          <w:rFonts w:cs="Times New Roman"/>
          <w:szCs w:val="24"/>
        </w:rPr>
        <w:t xml:space="preserve"> and </w:t>
      </w:r>
      <w:proofErr w:type="spellStart"/>
      <w:r w:rsidRPr="00C579A5">
        <w:rPr>
          <w:rFonts w:cs="Times New Roman"/>
          <w:szCs w:val="24"/>
        </w:rPr>
        <w:t>Oteng-Abayie</w:t>
      </w:r>
      <w:proofErr w:type="spellEnd"/>
      <w:r w:rsidRPr="00C579A5">
        <w:rPr>
          <w:rFonts w:cs="Times New Roman"/>
          <w:szCs w:val="24"/>
        </w:rPr>
        <w:t xml:space="preserve"> (2006) found that there was no causality between </w:t>
      </w:r>
      <w:r w:rsidR="007E0D6D" w:rsidRPr="00C579A5">
        <w:rPr>
          <w:rFonts w:cs="Times New Roman"/>
          <w:szCs w:val="24"/>
        </w:rPr>
        <w:t>GFCF</w:t>
      </w:r>
      <w:r w:rsidRPr="00C579A5">
        <w:rPr>
          <w:rFonts w:cs="Times New Roman"/>
          <w:szCs w:val="24"/>
        </w:rPr>
        <w:t xml:space="preserve"> and growth for economic period, the pre-Structural</w:t>
      </w:r>
      <w:r w:rsidR="00DC47B3" w:rsidRPr="00C579A5">
        <w:rPr>
          <w:rFonts w:cs="Times New Roman"/>
          <w:szCs w:val="24"/>
        </w:rPr>
        <w:t xml:space="preserve"> Adjustment Programme (SAP) period and unidirectional relationship from </w:t>
      </w:r>
      <w:r w:rsidR="007E0D6D" w:rsidRPr="00C579A5">
        <w:rPr>
          <w:rFonts w:cs="Times New Roman"/>
          <w:szCs w:val="24"/>
        </w:rPr>
        <w:t>GFCF</w:t>
      </w:r>
      <w:r w:rsidR="00DC47B3" w:rsidRPr="00C579A5">
        <w:rPr>
          <w:rFonts w:cs="Times New Roman"/>
          <w:szCs w:val="24"/>
        </w:rPr>
        <w:t xml:space="preserve"> to Gross Domestic Product (GDP) growth during the post-SAP period.</w:t>
      </w:r>
    </w:p>
    <w:p w14:paraId="3E770203" w14:textId="144481AB" w:rsidR="005C2700" w:rsidRPr="00C579A5" w:rsidRDefault="005C2700" w:rsidP="00927445">
      <w:pPr>
        <w:pStyle w:val="NormalWeb"/>
        <w:shd w:val="clear" w:color="auto" w:fill="FFFFFF"/>
        <w:spacing w:before="0" w:beforeAutospacing="0" w:after="0" w:afterAutospacing="0" w:line="360" w:lineRule="auto"/>
      </w:pPr>
      <w:proofErr w:type="spellStart"/>
      <w:r w:rsidRPr="00C579A5">
        <w:rPr>
          <w:shd w:val="clear" w:color="auto" w:fill="FFFFFF"/>
        </w:rPr>
        <w:t>Uwubanmwen</w:t>
      </w:r>
      <w:proofErr w:type="spellEnd"/>
      <w:r w:rsidRPr="00C579A5">
        <w:rPr>
          <w:shd w:val="clear" w:color="auto" w:fill="FFFFFF"/>
        </w:rPr>
        <w:t xml:space="preserve"> and </w:t>
      </w:r>
      <w:proofErr w:type="spellStart"/>
      <w:r w:rsidRPr="00C579A5">
        <w:rPr>
          <w:shd w:val="clear" w:color="auto" w:fill="FFFFFF"/>
        </w:rPr>
        <w:t>Ogiemudia</w:t>
      </w:r>
      <w:proofErr w:type="spellEnd"/>
      <w:r w:rsidRPr="00C579A5">
        <w:rPr>
          <w:shd w:val="clear" w:color="auto" w:fill="FFFFFF"/>
        </w:rPr>
        <w:t xml:space="preserve"> (2016) </w:t>
      </w:r>
      <w:r w:rsidRPr="00C579A5">
        <w:t xml:space="preserve">examined the effect of foreign direct investment on economic growth in Nigeria using annual time series data covering the period 1979 to 2013. The data were </w:t>
      </w:r>
      <w:proofErr w:type="spellStart"/>
      <w:r w:rsidRPr="00C579A5">
        <w:t>analyzed</w:t>
      </w:r>
      <w:proofErr w:type="spellEnd"/>
      <w:r w:rsidRPr="00C579A5">
        <w:t xml:space="preserve"> using Error Correction Model. The results reveal that </w:t>
      </w:r>
      <w:r w:rsidR="007E0D6D" w:rsidRPr="00C579A5">
        <w:t>GFCF</w:t>
      </w:r>
      <w:r w:rsidRPr="00C579A5">
        <w:t xml:space="preserve"> has both immediate and time lag effect on Nigeria economy in the short run but has a non-significant negative effect on the Nigeria economy in the long run. </w:t>
      </w:r>
      <w:proofErr w:type="spellStart"/>
      <w:r w:rsidRPr="00C579A5">
        <w:rPr>
          <w:shd w:val="clear" w:color="auto" w:fill="FFFFFF"/>
        </w:rPr>
        <w:t>Pulstova</w:t>
      </w:r>
      <w:proofErr w:type="spellEnd"/>
      <w:r w:rsidRPr="00C579A5">
        <w:rPr>
          <w:shd w:val="clear" w:color="auto" w:fill="FFFFFF"/>
        </w:rPr>
        <w:t xml:space="preserve"> (2016) </w:t>
      </w:r>
      <w:r w:rsidRPr="00C579A5">
        <w:t xml:space="preserve">studied the effects of foreign direct investment and firm export on economic growth in Uzbekistan. The study covered the period 1990-2014 and descriptive method was adopted. He found that an increase in </w:t>
      </w:r>
      <w:r w:rsidR="007E0D6D" w:rsidRPr="00C579A5">
        <w:t>GFCF</w:t>
      </w:r>
      <w:r w:rsidRPr="00C579A5">
        <w:t xml:space="preserve"> may cause firms to increase their export of products.</w:t>
      </w:r>
    </w:p>
    <w:p w14:paraId="76951384" w14:textId="447F0935" w:rsidR="005C2700" w:rsidRPr="00C579A5" w:rsidRDefault="005C2700" w:rsidP="00927445">
      <w:pPr>
        <w:pStyle w:val="NormalWeb"/>
        <w:shd w:val="clear" w:color="auto" w:fill="FFFFFF"/>
        <w:spacing w:before="240" w:beforeAutospacing="0" w:after="240" w:afterAutospacing="0" w:line="360" w:lineRule="auto"/>
      </w:pPr>
      <w:proofErr w:type="spellStart"/>
      <w:r w:rsidRPr="00C579A5">
        <w:rPr>
          <w:shd w:val="clear" w:color="auto" w:fill="FFFFFF"/>
        </w:rPr>
        <w:t>Okafor</w:t>
      </w:r>
      <w:proofErr w:type="spellEnd"/>
      <w:r w:rsidRPr="00C579A5">
        <w:rPr>
          <w:shd w:val="clear" w:color="auto" w:fill="FFFFFF"/>
        </w:rPr>
        <w:t xml:space="preserve">, </w:t>
      </w:r>
      <w:proofErr w:type="spellStart"/>
      <w:r w:rsidRPr="00C579A5">
        <w:rPr>
          <w:shd w:val="clear" w:color="auto" w:fill="FFFFFF"/>
        </w:rPr>
        <w:t>Ugochukwu</w:t>
      </w:r>
      <w:proofErr w:type="spellEnd"/>
      <w:r w:rsidRPr="00C579A5">
        <w:rPr>
          <w:shd w:val="clear" w:color="auto" w:fill="FFFFFF"/>
        </w:rPr>
        <w:t xml:space="preserve"> and </w:t>
      </w:r>
      <w:proofErr w:type="spellStart"/>
      <w:r w:rsidRPr="00C579A5">
        <w:rPr>
          <w:shd w:val="clear" w:color="auto" w:fill="FFFFFF"/>
        </w:rPr>
        <w:t>Chijindu</w:t>
      </w:r>
      <w:proofErr w:type="spellEnd"/>
      <w:r w:rsidRPr="00C579A5">
        <w:rPr>
          <w:shd w:val="clear" w:color="auto" w:fill="FFFFFF"/>
        </w:rPr>
        <w:t xml:space="preserve"> (2016) </w:t>
      </w:r>
      <w:r w:rsidRPr="00C579A5">
        <w:t xml:space="preserve">investigated the relationship between foreign capital inflows and economic growth in Nigeria for the period of 1981-2014 using the Toda Yamamoto test of causality. Their findings revealed that a bi-directional causality runs from GDP to </w:t>
      </w:r>
      <w:r w:rsidR="007E0D6D" w:rsidRPr="00C579A5">
        <w:t>GFCF</w:t>
      </w:r>
      <w:r w:rsidRPr="00C579A5">
        <w:t xml:space="preserve"> as well as from </w:t>
      </w:r>
      <w:r w:rsidR="007E0D6D" w:rsidRPr="00C579A5">
        <w:t>GFCF</w:t>
      </w:r>
      <w:r w:rsidRPr="00C579A5">
        <w:t xml:space="preserve"> to GDP. </w:t>
      </w:r>
      <w:proofErr w:type="spellStart"/>
      <w:r w:rsidRPr="00C579A5">
        <w:rPr>
          <w:shd w:val="clear" w:color="auto" w:fill="FFFFFF"/>
        </w:rPr>
        <w:t>Umaru</w:t>
      </w:r>
      <w:proofErr w:type="spellEnd"/>
      <w:r w:rsidRPr="00C579A5">
        <w:rPr>
          <w:shd w:val="clear" w:color="auto" w:fill="FFFFFF"/>
        </w:rPr>
        <w:t xml:space="preserve">, </w:t>
      </w:r>
      <w:proofErr w:type="spellStart"/>
      <w:r w:rsidRPr="00C579A5">
        <w:rPr>
          <w:shd w:val="clear" w:color="auto" w:fill="FFFFFF"/>
        </w:rPr>
        <w:t>Gambo</w:t>
      </w:r>
      <w:proofErr w:type="spellEnd"/>
      <w:r w:rsidRPr="00C579A5">
        <w:rPr>
          <w:shd w:val="clear" w:color="auto" w:fill="FFFFFF"/>
        </w:rPr>
        <w:t xml:space="preserve"> and Pate (2015) </w:t>
      </w:r>
      <w:r w:rsidRPr="00C579A5">
        <w:t>investigated the relationship between economic growth and foreign direct investment in Nigeria from 1981-2013 within the VECM (Vector Error Correction Model) framework, found a positive and significant relationship between economic growth and foreign direct investment.</w:t>
      </w:r>
    </w:p>
    <w:p w14:paraId="501A9468" w14:textId="74EF3D41" w:rsidR="005C2700" w:rsidRPr="00C579A5" w:rsidRDefault="005C2700" w:rsidP="00927445">
      <w:pPr>
        <w:rPr>
          <w:rFonts w:cs="Times New Roman"/>
          <w:szCs w:val="24"/>
          <w:shd w:val="clear" w:color="auto" w:fill="FFFFFF"/>
        </w:rPr>
      </w:pPr>
      <w:r w:rsidRPr="00C579A5">
        <w:rPr>
          <w:rFonts w:cs="Times New Roman"/>
          <w:szCs w:val="24"/>
          <w:shd w:val="clear" w:color="auto" w:fill="FFFFFF"/>
        </w:rPr>
        <w:t>Agrawal (2015) examined the relationship between foreign direct investment (</w:t>
      </w:r>
      <w:r w:rsidR="007E0D6D" w:rsidRPr="00C579A5">
        <w:rPr>
          <w:rFonts w:cs="Times New Roman"/>
          <w:szCs w:val="24"/>
          <w:shd w:val="clear" w:color="auto" w:fill="FFFFFF"/>
        </w:rPr>
        <w:t>GFCF</w:t>
      </w:r>
      <w:r w:rsidRPr="00C579A5">
        <w:rPr>
          <w:rFonts w:cs="Times New Roman"/>
          <w:szCs w:val="24"/>
          <w:shd w:val="clear" w:color="auto" w:fill="FFFFFF"/>
        </w:rPr>
        <w:t>) and economic growth in the five BRICS economies over the period 1989-2012 and found that foreign direct investment and economic growth are co-integrated at the panel level, indicating the presence of a long-term equilibrium rel</w:t>
      </w:r>
      <w:r w:rsidR="00935721">
        <w:rPr>
          <w:rFonts w:cs="Times New Roman"/>
          <w:szCs w:val="24"/>
          <w:shd w:val="clear" w:color="auto" w:fill="FFFFFF"/>
        </w:rPr>
        <w:t xml:space="preserve">ationship between them. </w:t>
      </w:r>
      <w:proofErr w:type="spellStart"/>
      <w:r w:rsidR="00935721">
        <w:rPr>
          <w:rFonts w:cs="Times New Roman"/>
          <w:szCs w:val="24"/>
          <w:shd w:val="clear" w:color="auto" w:fill="FFFFFF"/>
        </w:rPr>
        <w:t>Osuji</w:t>
      </w:r>
      <w:proofErr w:type="spellEnd"/>
      <w:r w:rsidR="00935721">
        <w:rPr>
          <w:rFonts w:cs="Times New Roman"/>
          <w:szCs w:val="24"/>
          <w:shd w:val="clear" w:color="auto" w:fill="FFFFFF"/>
        </w:rPr>
        <w:t xml:space="preserve"> </w:t>
      </w:r>
      <w:r w:rsidRPr="00C579A5">
        <w:rPr>
          <w:rFonts w:cs="Times New Roman"/>
          <w:szCs w:val="24"/>
          <w:shd w:val="clear" w:color="auto" w:fill="FFFFFF"/>
        </w:rPr>
        <w:t xml:space="preserve">(2015) examined the relationship between foreign direct investment and economic growth in Nigeria from 1981-2013 using the Bounds testing approach and Autoregressive Distributed Lags (ARDL) model. His findings showed that in the short run, </w:t>
      </w:r>
      <w:r w:rsidR="007E0D6D" w:rsidRPr="00C579A5">
        <w:rPr>
          <w:rFonts w:cs="Times New Roman"/>
          <w:szCs w:val="24"/>
          <w:shd w:val="clear" w:color="auto" w:fill="FFFFFF"/>
        </w:rPr>
        <w:t>GFCF</w:t>
      </w:r>
      <w:r w:rsidRPr="00C579A5">
        <w:rPr>
          <w:rFonts w:cs="Times New Roman"/>
          <w:szCs w:val="24"/>
          <w:shd w:val="clear" w:color="auto" w:fill="FFFFFF"/>
        </w:rPr>
        <w:t xml:space="preserve"> has a small positive but insignificant effect on growth while in the long run, it has a small negative and insignificant effect.</w:t>
      </w:r>
    </w:p>
    <w:p w14:paraId="4C3C3A0D" w14:textId="1DA5F83E" w:rsidR="00620454" w:rsidRPr="00C579A5" w:rsidRDefault="0020684B" w:rsidP="00927445">
      <w:pPr>
        <w:pStyle w:val="Heading2"/>
      </w:pPr>
      <w:bookmarkStart w:id="39" w:name="_Toc209426624"/>
      <w:r w:rsidRPr="00C579A5">
        <w:rPr>
          <w:rFonts w:ascii="Times New Roman" w:hAnsi="Times New Roman" w:cs="Times New Roman"/>
          <w:b/>
          <w:color w:val="auto"/>
          <w:sz w:val="24"/>
          <w:szCs w:val="24"/>
        </w:rPr>
        <w:lastRenderedPageBreak/>
        <w:t>2.3</w:t>
      </w:r>
      <w:r w:rsidR="00242DC7" w:rsidRPr="00C579A5">
        <w:rPr>
          <w:rFonts w:ascii="Times New Roman" w:hAnsi="Times New Roman" w:cs="Times New Roman"/>
          <w:b/>
          <w:color w:val="auto"/>
          <w:sz w:val="24"/>
          <w:szCs w:val="24"/>
        </w:rPr>
        <w:t xml:space="preserve">.2 Effect </w:t>
      </w:r>
      <w:r w:rsidR="00620454" w:rsidRPr="00C579A5">
        <w:rPr>
          <w:rFonts w:ascii="Times New Roman" w:hAnsi="Times New Roman" w:cs="Times New Roman"/>
          <w:b/>
          <w:color w:val="auto"/>
          <w:sz w:val="24"/>
          <w:szCs w:val="24"/>
        </w:rPr>
        <w:t>of investment in education on industrial sector growth in Uganda</w:t>
      </w:r>
      <w:bookmarkEnd w:id="39"/>
    </w:p>
    <w:p w14:paraId="4D99086C" w14:textId="58969A19" w:rsidR="00E566DE" w:rsidRPr="00C579A5" w:rsidRDefault="00E566DE" w:rsidP="00927445">
      <w:pPr>
        <w:rPr>
          <w:rFonts w:cs="Times New Roman"/>
          <w:szCs w:val="24"/>
        </w:rPr>
      </w:pPr>
      <w:r w:rsidRPr="00C579A5">
        <w:rPr>
          <w:rStyle w:val="Strong"/>
          <w:rFonts w:cs="Times New Roman"/>
          <w:b w:val="0"/>
          <w:szCs w:val="24"/>
        </w:rPr>
        <w:t xml:space="preserve">Canning and </w:t>
      </w:r>
      <w:proofErr w:type="spellStart"/>
      <w:r w:rsidRPr="00C579A5">
        <w:rPr>
          <w:rStyle w:val="Strong"/>
          <w:rFonts w:cs="Times New Roman"/>
          <w:b w:val="0"/>
          <w:szCs w:val="24"/>
        </w:rPr>
        <w:t>Pedroni</w:t>
      </w:r>
      <w:proofErr w:type="spellEnd"/>
      <w:r w:rsidRPr="00C579A5">
        <w:rPr>
          <w:rStyle w:val="Strong"/>
          <w:rFonts w:cs="Times New Roman"/>
          <w:b w:val="0"/>
          <w:szCs w:val="24"/>
        </w:rPr>
        <w:t xml:space="preserve"> (2020)</w:t>
      </w:r>
      <w:r w:rsidRPr="00C579A5">
        <w:rPr>
          <w:rFonts w:cs="Times New Roman"/>
          <w:szCs w:val="24"/>
        </w:rPr>
        <w:t xml:space="preserve"> studied the impact of education on industrial sector productivity found that higher levels of education contribute significantly to increasing productivity in key industrial sectors, especially in manufacturing and technology-driven industries. This study demonstrated that education fosters a more innovative workforce, leading to greater industrial efficiency and growth. They found that investments in education, particularly tertiary education, help industries stay competitive by enabling workers to adopt new technologies and processes.</w:t>
      </w:r>
    </w:p>
    <w:p w14:paraId="500E98BB" w14:textId="7A5A3656" w:rsidR="006077BD" w:rsidRPr="00C579A5" w:rsidRDefault="006077BD" w:rsidP="00927445">
      <w:pPr>
        <w:rPr>
          <w:rFonts w:cs="Times New Roman"/>
          <w:szCs w:val="24"/>
        </w:rPr>
      </w:pPr>
      <w:r w:rsidRPr="00C579A5">
        <w:rPr>
          <w:rStyle w:val="Strong"/>
          <w:rFonts w:cs="Times New Roman"/>
          <w:b w:val="0"/>
          <w:szCs w:val="24"/>
        </w:rPr>
        <w:t>Nguyen and Tran (2020)</w:t>
      </w:r>
      <w:r w:rsidRPr="00C579A5">
        <w:rPr>
          <w:rFonts w:cs="Times New Roman"/>
          <w:szCs w:val="24"/>
        </w:rPr>
        <w:t xml:space="preserve"> highlighted that countries investing heavily in STEM education see higher rates of technological innovation, which, in turn, accelerates industrialization. For instance, countries like South Korea and Singapore, which focused on education in the science and technology fields, experienced rapid industrial growth due to their ability to innovate and adopt new manufacturing technologies. </w:t>
      </w:r>
      <w:r w:rsidRPr="00C579A5">
        <w:rPr>
          <w:rStyle w:val="Strong"/>
          <w:rFonts w:cs="Times New Roman"/>
          <w:b w:val="0"/>
          <w:szCs w:val="24"/>
        </w:rPr>
        <w:t>Almeida et al. (2020)</w:t>
      </w:r>
      <w:r w:rsidRPr="00C579A5">
        <w:rPr>
          <w:rFonts w:cs="Times New Roman"/>
          <w:szCs w:val="24"/>
        </w:rPr>
        <w:t xml:space="preserve"> examined the impact of vocational education and training (TVET) in developing industrial sectors in emerging economies. Their study found that targeted investments in TVET lead to the development of a skilled </w:t>
      </w:r>
      <w:r w:rsidR="005620A0">
        <w:rPr>
          <w:rFonts w:cs="Times New Roman"/>
          <w:szCs w:val="24"/>
        </w:rPr>
        <w:t>labour</w:t>
      </w:r>
      <w:r w:rsidRPr="00C579A5">
        <w:rPr>
          <w:rFonts w:cs="Times New Roman"/>
          <w:szCs w:val="24"/>
        </w:rPr>
        <w:t xml:space="preserve"> force ready to work in key industries such as manufacturing, construction, and energy. These skilled workers help improve productivity, enhance the quality of industrial output, and create more job opportunities within industrial sectors.</w:t>
      </w:r>
    </w:p>
    <w:p w14:paraId="3D2A3EF1" w14:textId="51702355" w:rsidR="006077BD" w:rsidRPr="00C579A5" w:rsidRDefault="006077BD" w:rsidP="00927445">
      <w:pPr>
        <w:rPr>
          <w:rFonts w:cs="Times New Roman"/>
          <w:szCs w:val="24"/>
        </w:rPr>
      </w:pPr>
      <w:r w:rsidRPr="00C579A5">
        <w:rPr>
          <w:rStyle w:val="Strong"/>
          <w:rFonts w:cs="Times New Roman"/>
          <w:b w:val="0"/>
          <w:szCs w:val="24"/>
        </w:rPr>
        <w:t>United Nations Educational, Scientific and Cultural Organization (UNESCO) (2020)</w:t>
      </w:r>
      <w:r w:rsidRPr="00C579A5">
        <w:rPr>
          <w:rFonts w:cs="Times New Roman"/>
          <w:szCs w:val="24"/>
        </w:rPr>
        <w:t xml:space="preserve"> emphasized the role of inclusive education in supporting sustainable industrial growth. The report showed that when educational systems are inclusive, offering opportunities for all social groups, industrial sectors benefit from a more diverse and innovative workforce. This inclusivity fosters creativity, which is essential for industries aiming to be resilient and sustainable in the face of economic and technological challenges.</w:t>
      </w:r>
    </w:p>
    <w:p w14:paraId="560F2525" w14:textId="2097E05F" w:rsidR="006077BD" w:rsidRPr="00C579A5" w:rsidRDefault="006077BD" w:rsidP="00927445">
      <w:pPr>
        <w:rPr>
          <w:rFonts w:cs="Times New Roman"/>
          <w:szCs w:val="24"/>
        </w:rPr>
      </w:pPr>
      <w:proofErr w:type="spellStart"/>
      <w:r w:rsidRPr="00C579A5">
        <w:rPr>
          <w:rStyle w:val="Strong"/>
          <w:rFonts w:cs="Times New Roman"/>
          <w:b w:val="0"/>
          <w:szCs w:val="24"/>
        </w:rPr>
        <w:t>Mbonyinshuti</w:t>
      </w:r>
      <w:proofErr w:type="spellEnd"/>
      <w:r w:rsidRPr="00C579A5">
        <w:rPr>
          <w:rStyle w:val="Strong"/>
          <w:rFonts w:cs="Times New Roman"/>
          <w:b w:val="0"/>
          <w:szCs w:val="24"/>
        </w:rPr>
        <w:t xml:space="preserve"> and </w:t>
      </w:r>
      <w:proofErr w:type="spellStart"/>
      <w:r w:rsidRPr="00C579A5">
        <w:rPr>
          <w:rStyle w:val="Strong"/>
          <w:rFonts w:cs="Times New Roman"/>
          <w:b w:val="0"/>
          <w:szCs w:val="24"/>
        </w:rPr>
        <w:t>Lwiza</w:t>
      </w:r>
      <w:proofErr w:type="spellEnd"/>
      <w:r w:rsidRPr="00C579A5">
        <w:rPr>
          <w:rStyle w:val="Strong"/>
          <w:rFonts w:cs="Times New Roman"/>
          <w:b w:val="0"/>
          <w:szCs w:val="24"/>
        </w:rPr>
        <w:t xml:space="preserve"> (2020)</w:t>
      </w:r>
      <w:r w:rsidRPr="00C579A5">
        <w:rPr>
          <w:rFonts w:cs="Times New Roman"/>
          <w:szCs w:val="24"/>
        </w:rPr>
        <w:t xml:space="preserve"> specifically looked at the impact of education investments on the industrial sector in sub-Saharan Africa. Their research showed that there is a strong correlation between education in technical fields and industrial growth, particularly in the manufacturing and agro-processing sectors. The study recommended increasing investments in technical and vocational education to equip workers with the skills necessary for emerging industries, such as renewable energy and advanced manufacturing technologies.</w:t>
      </w:r>
    </w:p>
    <w:p w14:paraId="743CB91E" w14:textId="589CBC4D" w:rsidR="00E566DE" w:rsidRDefault="006077BD" w:rsidP="00927445">
      <w:pPr>
        <w:spacing w:before="100" w:beforeAutospacing="1" w:after="100" w:afterAutospacing="1"/>
        <w:rPr>
          <w:rFonts w:eastAsia="Times New Roman" w:cs="Times New Roman"/>
          <w:szCs w:val="24"/>
        </w:rPr>
      </w:pPr>
      <w:r w:rsidRPr="00C579A5">
        <w:rPr>
          <w:rFonts w:eastAsia="Times New Roman" w:cs="Times New Roman"/>
          <w:bCs/>
          <w:szCs w:val="24"/>
        </w:rPr>
        <w:lastRenderedPageBreak/>
        <w:t>OECD (2020)</w:t>
      </w:r>
      <w:r w:rsidRPr="00C579A5">
        <w:rPr>
          <w:rFonts w:eastAsia="Times New Roman" w:cs="Times New Roman"/>
          <w:szCs w:val="24"/>
        </w:rPr>
        <w:t xml:space="preserve"> in its report </w:t>
      </w:r>
      <w:r w:rsidRPr="00C579A5">
        <w:rPr>
          <w:rFonts w:eastAsia="Times New Roman" w:cs="Times New Roman"/>
          <w:iCs/>
          <w:szCs w:val="24"/>
        </w:rPr>
        <w:t>Education and Innovation for Industrial Growth</w:t>
      </w:r>
      <w:r w:rsidRPr="00C579A5">
        <w:rPr>
          <w:rFonts w:eastAsia="Times New Roman" w:cs="Times New Roman"/>
          <w:szCs w:val="24"/>
        </w:rPr>
        <w:t xml:space="preserve"> explored the relationship between global education systems and industrial growth. The report noted that countries investing in higher education, particularly in areas like data science, engineering, and management, see higher rates of industrial innovation and growth. It argued that education is essential not only for the </w:t>
      </w:r>
      <w:r w:rsidR="005620A0">
        <w:rPr>
          <w:rFonts w:eastAsia="Times New Roman" w:cs="Times New Roman"/>
          <w:szCs w:val="24"/>
        </w:rPr>
        <w:t>labour</w:t>
      </w:r>
      <w:r w:rsidRPr="00C579A5">
        <w:rPr>
          <w:rFonts w:eastAsia="Times New Roman" w:cs="Times New Roman"/>
          <w:szCs w:val="24"/>
        </w:rPr>
        <w:t xml:space="preserve"> force's skills but also for fostering an entrepreneurial environment that drives industrial innovation.</w:t>
      </w:r>
    </w:p>
    <w:p w14:paraId="0FF0C34C" w14:textId="5B269C94" w:rsidR="008544A6" w:rsidRDefault="008544A6" w:rsidP="00927445">
      <w:pPr>
        <w:spacing w:before="100" w:beforeAutospacing="1" w:after="100" w:afterAutospacing="1"/>
      </w:pPr>
      <w:proofErr w:type="spellStart"/>
      <w:r>
        <w:t>Hanushek</w:t>
      </w:r>
      <w:proofErr w:type="spellEnd"/>
      <w:r>
        <w:t xml:space="preserve"> and </w:t>
      </w:r>
      <w:proofErr w:type="spellStart"/>
      <w:r>
        <w:t>Woessmann</w:t>
      </w:r>
      <w:proofErr w:type="spellEnd"/>
      <w:r>
        <w:t xml:space="preserve"> (2020) emphasize that although general educational attainment plays a role in promoting overall economic growth, the key to fostering industrial development lies in aligning education systems with the specific needs of the industry. They argue that investments in education should prioritize not just quantity but the quality and relevance of skills, particularly in technical and vocational areas. By focusing on skill sets that directly meet industrial demands, such investments can significantly enhance workforce productivity and innovation capacity, which are essential drivers of industrial growth.</w:t>
      </w:r>
    </w:p>
    <w:p w14:paraId="7351CCA1" w14:textId="55538B77" w:rsidR="008544A6" w:rsidRDefault="008544A6" w:rsidP="00927445">
      <w:pPr>
        <w:spacing w:before="100" w:beforeAutospacing="1" w:after="100" w:afterAutospacing="1"/>
        <w:rPr>
          <w:rFonts w:eastAsia="Times New Roman" w:cs="Times New Roman"/>
          <w:szCs w:val="24"/>
        </w:rPr>
      </w:pPr>
      <w:proofErr w:type="spellStart"/>
      <w:r>
        <w:t>Oketch</w:t>
      </w:r>
      <w:proofErr w:type="spellEnd"/>
      <w:r>
        <w:t xml:space="preserve"> et al. (2021) </w:t>
      </w:r>
      <w:proofErr w:type="spellStart"/>
      <w:r>
        <w:t>analyzed</w:t>
      </w:r>
      <w:proofErr w:type="spellEnd"/>
      <w:r>
        <w:t xml:space="preserve"> the impact of education spending in Sub-Saharan Africa and found that while increased investment in education generally improves </w:t>
      </w:r>
      <w:proofErr w:type="spellStart"/>
      <w:r>
        <w:t>labor</w:t>
      </w:r>
      <w:proofErr w:type="spellEnd"/>
      <w:r>
        <w:t xml:space="preserve"> market outcomes, its effect on industrial growth remains limited when educational curricula are not aligned with the specific needs of the industrial sector. Their study highlights a persistent skills mismatch, where graduates often lack the practical and technical skills demanded by industries. This gap restricts the ability of education investment to translate into meaningful industrial productivity gains. Consequently, </w:t>
      </w:r>
      <w:proofErr w:type="spellStart"/>
      <w:r>
        <w:t>Oketch</w:t>
      </w:r>
      <w:proofErr w:type="spellEnd"/>
      <w:r>
        <w:t xml:space="preserve"> and colleagues emphasize the urgent need for stronger integration and collaboration between education systems and industry stakeholders to ensure that training programs equip learners with relevant skills that support industrial development and economic transformation.</w:t>
      </w:r>
    </w:p>
    <w:p w14:paraId="0B967098" w14:textId="06BAF532" w:rsidR="008544A6" w:rsidRDefault="00270B8D" w:rsidP="00927445">
      <w:pPr>
        <w:spacing w:before="100" w:beforeAutospacing="1" w:after="100" w:afterAutospacing="1"/>
      </w:pPr>
      <w:proofErr w:type="spellStart"/>
      <w:r>
        <w:t>Bhorat</w:t>
      </w:r>
      <w:proofErr w:type="spellEnd"/>
      <w:r>
        <w:t xml:space="preserve"> et al. (2022) studied South African industries and demonstrated that investment in higher education and skills training plays a significant role in enhancing industrial innovation and competitiveness. Their findings indicate that a well-educated and skilled workforce contributes to the development and adoption of new technologies, which in turn drives productivity and growth within the industrial sector. However, they caution that education investments alone are insufficient to sustain industrial expansion. Without complementary policies that support industrial </w:t>
      </w:r>
      <w:r>
        <w:lastRenderedPageBreak/>
        <w:t>development such as infrastructure improvement, supportive regulatory frameworks, and targeted economic incentives the full potential of education-related investments cannot be realized.</w:t>
      </w:r>
    </w:p>
    <w:p w14:paraId="4D5D28AD" w14:textId="4B978633" w:rsidR="00270B8D" w:rsidRDefault="00270B8D" w:rsidP="00927445">
      <w:pPr>
        <w:spacing w:before="100" w:beforeAutospacing="1" w:after="100" w:afterAutospacing="1"/>
      </w:pPr>
      <w:r>
        <w:t>Nguyen and Tran (2023) examined the role of education investment in fostering industrial growth in Southeast Asia and found that its positive impact is most pronounced when accompanied by strong partnerships between universities, research institutions, and industries. Their study highlights that such collaboration facilitates effective technology transfer, ensuring that innovations developed in academic and research settings are rapidly adopted by industrial firms. Additionally, these linkages help align educational curricula with industry needs, enhancing workforce readiness and equipping graduates with practical skills demanded by employers.</w:t>
      </w:r>
    </w:p>
    <w:p w14:paraId="0F043297" w14:textId="4C14D084" w:rsidR="00270B8D" w:rsidRPr="008544A6" w:rsidRDefault="00270B8D" w:rsidP="00927445">
      <w:pPr>
        <w:spacing w:before="100" w:beforeAutospacing="1" w:after="100" w:afterAutospacing="1"/>
        <w:rPr>
          <w:rFonts w:eastAsia="Times New Roman" w:cs="Times New Roman"/>
          <w:szCs w:val="24"/>
          <w:lang w:val="en-US"/>
        </w:rPr>
      </w:pPr>
      <w:r>
        <w:t>Li and Wang (2021) found that targeted investment in technical and vocational education (TVET) in China has significantly boosted manufacturing productivity, highlighting the critical role of specialized skills in driving industrial expansion. Their study shows that by equipping workers with practical, job-specific skills, TVET programs have improved the efficiency and output quality of manufacturing firms. This focus on skill specialization has enabled industries to adopt advanced technologies and compete more effectively in both domestic and global markets</w:t>
      </w:r>
    </w:p>
    <w:p w14:paraId="796331D2" w14:textId="77777777" w:rsidR="009F7AD1" w:rsidRPr="00C579A5" w:rsidRDefault="00242DC7" w:rsidP="00927445">
      <w:pPr>
        <w:pStyle w:val="Heading2"/>
        <w:rPr>
          <w:rFonts w:ascii="Times New Roman" w:hAnsi="Times New Roman" w:cs="Times New Roman"/>
          <w:b/>
          <w:color w:val="auto"/>
          <w:sz w:val="24"/>
          <w:szCs w:val="24"/>
        </w:rPr>
      </w:pPr>
      <w:bookmarkStart w:id="40" w:name="_Toc209426625"/>
      <w:r w:rsidRPr="00C579A5">
        <w:rPr>
          <w:rFonts w:ascii="Times New Roman" w:hAnsi="Times New Roman" w:cs="Times New Roman"/>
          <w:b/>
          <w:color w:val="auto"/>
          <w:sz w:val="24"/>
          <w:szCs w:val="24"/>
        </w:rPr>
        <w:t>2.3.3 Effect of</w:t>
      </w:r>
      <w:r w:rsidR="009F7AD1" w:rsidRPr="00C579A5">
        <w:rPr>
          <w:rFonts w:ascii="Times New Roman" w:hAnsi="Times New Roman" w:cs="Times New Roman"/>
          <w:b/>
          <w:color w:val="auto"/>
          <w:sz w:val="24"/>
          <w:szCs w:val="24"/>
        </w:rPr>
        <w:t xml:space="preserve"> Population growth</w:t>
      </w:r>
      <w:r w:rsidRPr="00C579A5">
        <w:rPr>
          <w:rFonts w:ascii="Times New Roman" w:hAnsi="Times New Roman" w:cs="Times New Roman"/>
          <w:b/>
          <w:color w:val="auto"/>
          <w:sz w:val="24"/>
          <w:szCs w:val="24"/>
        </w:rPr>
        <w:t xml:space="preserve"> on industrial Growth</w:t>
      </w:r>
      <w:bookmarkEnd w:id="40"/>
    </w:p>
    <w:p w14:paraId="6D7B3E72" w14:textId="6140406A" w:rsidR="0020684B" w:rsidRPr="00C579A5" w:rsidRDefault="00E749CF" w:rsidP="00927445">
      <w:pPr>
        <w:rPr>
          <w:rFonts w:cs="Times New Roman"/>
          <w:szCs w:val="24"/>
        </w:rPr>
      </w:pPr>
      <w:r w:rsidRPr="00C579A5">
        <w:rPr>
          <w:rFonts w:cs="Times New Roman"/>
          <w:szCs w:val="24"/>
        </w:rPr>
        <w:t xml:space="preserve">North and Thomas (1973) and Rosenberg and </w:t>
      </w:r>
      <w:proofErr w:type="spellStart"/>
      <w:r w:rsidRPr="00C579A5">
        <w:rPr>
          <w:rFonts w:cs="Times New Roman"/>
          <w:szCs w:val="24"/>
        </w:rPr>
        <w:t>Birdzell</w:t>
      </w:r>
      <w:proofErr w:type="spellEnd"/>
      <w:r w:rsidRPr="00C579A5">
        <w:rPr>
          <w:rFonts w:cs="Times New Roman"/>
          <w:szCs w:val="24"/>
        </w:rPr>
        <w:t xml:space="preserve"> (1986) have shown that population growth and the development of commerce and trade preceded the Industrial Revolution in Europe. Ashto</w:t>
      </w:r>
      <w:r w:rsidR="00475435" w:rsidRPr="00C579A5">
        <w:rPr>
          <w:rFonts w:cs="Times New Roman"/>
          <w:szCs w:val="24"/>
        </w:rPr>
        <w:t>n (1997</w:t>
      </w:r>
      <w:r w:rsidRPr="00C579A5">
        <w:rPr>
          <w:rFonts w:cs="Times New Roman"/>
          <w:szCs w:val="24"/>
        </w:rPr>
        <w:t>) argues that ‘‘the outstanding feature of the social history of the period</w:t>
      </w:r>
      <w:r w:rsidR="00F946E8">
        <w:rPr>
          <w:rFonts w:cs="Times New Roman"/>
          <w:szCs w:val="24"/>
        </w:rPr>
        <w:t xml:space="preserve"> </w:t>
      </w:r>
      <w:r w:rsidRPr="00C579A5">
        <w:rPr>
          <w:rFonts w:cs="Times New Roman"/>
          <w:szCs w:val="24"/>
        </w:rPr>
        <w:t>the thing that above all others distinguishes the age (1760- 1830) from its predecessors is the rapid growth of population. Thus, population growth may lead to Malthus population cycles in China and Europe before the arrival of the Industrial Revolution. However, population growth and development of commerce were beneficial for the Industrial Revolution.</w:t>
      </w:r>
    </w:p>
    <w:p w14:paraId="2C1790AE" w14:textId="77777777" w:rsidR="00DE6DE9" w:rsidRPr="00C579A5" w:rsidRDefault="00DE6DE9" w:rsidP="00927445">
      <w:pPr>
        <w:rPr>
          <w:rFonts w:cs="Times New Roman"/>
          <w:szCs w:val="24"/>
        </w:rPr>
      </w:pPr>
      <w:r w:rsidRPr="00C579A5">
        <w:rPr>
          <w:rFonts w:cs="Times New Roman"/>
          <w:szCs w:val="24"/>
        </w:rPr>
        <w:t xml:space="preserve">Gallup, Sachs, and </w:t>
      </w:r>
      <w:proofErr w:type="spellStart"/>
      <w:r w:rsidRPr="00C579A5">
        <w:rPr>
          <w:rFonts w:cs="Times New Roman"/>
          <w:szCs w:val="24"/>
        </w:rPr>
        <w:t>Mellinger</w:t>
      </w:r>
      <w:proofErr w:type="spellEnd"/>
      <w:r w:rsidRPr="00C579A5">
        <w:rPr>
          <w:rFonts w:cs="Times New Roman"/>
          <w:szCs w:val="24"/>
        </w:rPr>
        <w:t xml:space="preserve"> (1998) argue that not all types of population density have the same beneficial effect. In fact, while they show that coastal population density boosts per capita growth, they find that interior population density (i.e. high population density far away from the coast or in a landlocked country) is associated with lower per capita GDP growth which they attribute to the fact that population density is particularly beneficial when it helps to increase interaction with </w:t>
      </w:r>
      <w:r w:rsidRPr="00C579A5">
        <w:rPr>
          <w:rFonts w:cs="Times New Roman"/>
          <w:szCs w:val="24"/>
        </w:rPr>
        <w:lastRenderedPageBreak/>
        <w:t>the outside world through trade and technology transfer. Inland density does not carry these benefits and may in fact divert a country from greater integration with the world economy.</w:t>
      </w:r>
    </w:p>
    <w:p w14:paraId="1F162107" w14:textId="50DB41F3" w:rsidR="00BC04DF" w:rsidRPr="00C579A5" w:rsidRDefault="00BC04DF" w:rsidP="00927445">
      <w:pPr>
        <w:spacing w:before="100" w:beforeAutospacing="1" w:after="100" w:afterAutospacing="1"/>
        <w:rPr>
          <w:rFonts w:eastAsia="Times New Roman" w:cs="Times New Roman"/>
          <w:szCs w:val="24"/>
        </w:rPr>
      </w:pPr>
      <w:r w:rsidRPr="00C579A5">
        <w:rPr>
          <w:rFonts w:eastAsia="Times New Roman" w:cs="Times New Roman"/>
          <w:szCs w:val="24"/>
        </w:rPr>
        <w:t xml:space="preserve">A larger population provides an expanding </w:t>
      </w:r>
      <w:r w:rsidR="005620A0">
        <w:rPr>
          <w:rFonts w:eastAsia="Times New Roman" w:cs="Times New Roman"/>
          <w:szCs w:val="24"/>
        </w:rPr>
        <w:t>labour</w:t>
      </w:r>
      <w:r w:rsidRPr="00C579A5">
        <w:rPr>
          <w:rFonts w:eastAsia="Times New Roman" w:cs="Times New Roman"/>
          <w:szCs w:val="24"/>
        </w:rPr>
        <w:t xml:space="preserve"> force, which can benefit industries by offering a greater supply of workers. Particularly in developing countries, an increased </w:t>
      </w:r>
      <w:r w:rsidR="005620A0">
        <w:rPr>
          <w:rFonts w:eastAsia="Times New Roman" w:cs="Times New Roman"/>
          <w:szCs w:val="24"/>
        </w:rPr>
        <w:t>labour</w:t>
      </w:r>
      <w:r w:rsidRPr="00C579A5">
        <w:rPr>
          <w:rFonts w:eastAsia="Times New Roman" w:cs="Times New Roman"/>
          <w:szCs w:val="24"/>
        </w:rPr>
        <w:t xml:space="preserve"> supply often leads to the growth of </w:t>
      </w:r>
      <w:r w:rsidR="005620A0">
        <w:rPr>
          <w:rFonts w:eastAsia="Times New Roman" w:cs="Times New Roman"/>
          <w:szCs w:val="24"/>
        </w:rPr>
        <w:t>labour</w:t>
      </w:r>
      <w:r w:rsidRPr="00C579A5">
        <w:rPr>
          <w:rFonts w:eastAsia="Times New Roman" w:cs="Times New Roman"/>
          <w:szCs w:val="24"/>
        </w:rPr>
        <w:t xml:space="preserve">-intensive industries like textiles, agriculture, and manufacturing. These industries depend on affordable </w:t>
      </w:r>
      <w:r w:rsidR="005620A0">
        <w:rPr>
          <w:rFonts w:eastAsia="Times New Roman" w:cs="Times New Roman"/>
          <w:szCs w:val="24"/>
        </w:rPr>
        <w:t>labour</w:t>
      </w:r>
      <w:r w:rsidRPr="00C579A5">
        <w:rPr>
          <w:rFonts w:eastAsia="Times New Roman" w:cs="Times New Roman"/>
          <w:szCs w:val="24"/>
        </w:rPr>
        <w:t>, which is more abundant in countries experiencing rapid population growth (</w:t>
      </w:r>
      <w:proofErr w:type="spellStart"/>
      <w:r w:rsidRPr="00C579A5">
        <w:rPr>
          <w:rFonts w:eastAsia="Times New Roman" w:cs="Times New Roman"/>
          <w:szCs w:val="24"/>
        </w:rPr>
        <w:t>Boserup</w:t>
      </w:r>
      <w:proofErr w:type="spellEnd"/>
      <w:r w:rsidRPr="00C579A5">
        <w:rPr>
          <w:rFonts w:eastAsia="Times New Roman" w:cs="Times New Roman"/>
          <w:szCs w:val="24"/>
        </w:rPr>
        <w:t>, 1981).</w:t>
      </w:r>
    </w:p>
    <w:p w14:paraId="2EFDDDC4" w14:textId="77777777" w:rsidR="00BC04DF" w:rsidRPr="00C579A5" w:rsidRDefault="00BC04DF" w:rsidP="00927445">
      <w:pPr>
        <w:spacing w:before="100" w:beforeAutospacing="1" w:after="100" w:afterAutospacing="1"/>
        <w:rPr>
          <w:rFonts w:eastAsia="Times New Roman" w:cs="Times New Roman"/>
          <w:szCs w:val="24"/>
        </w:rPr>
      </w:pPr>
      <w:r w:rsidRPr="00C579A5">
        <w:rPr>
          <w:rFonts w:eastAsia="Times New Roman" w:cs="Times New Roman"/>
          <w:szCs w:val="24"/>
        </w:rPr>
        <w:t>Population growth directly leads to an increase in the number of consumers, which raises demand for a wide variety of goods and services. This encourages industries to expand production and innovate to meet consumer needs. According to the United Nations (2022), a growing population tends to increase domestic consumption, which directly benefits manufacturing, retail, and service sectors, driving industrial growth.</w:t>
      </w:r>
    </w:p>
    <w:p w14:paraId="5C3161F9" w14:textId="77777777" w:rsidR="00BC04DF" w:rsidRPr="00C579A5" w:rsidRDefault="00BC04DF" w:rsidP="00927445">
      <w:pPr>
        <w:spacing w:before="100" w:beforeAutospacing="1" w:after="100" w:afterAutospacing="1"/>
        <w:rPr>
          <w:rFonts w:eastAsia="Times New Roman" w:cs="Times New Roman"/>
          <w:szCs w:val="24"/>
        </w:rPr>
      </w:pPr>
      <w:r w:rsidRPr="00C579A5">
        <w:rPr>
          <w:rFonts w:eastAsia="Times New Roman" w:cs="Times New Roman"/>
          <w:szCs w:val="24"/>
        </w:rPr>
        <w:t>As population growth is often accompanied by urbanization, industries find new markets in urban areas. The demand for infrastructure such as housing, transportation, and energy increases, which in turn stimulates the growth of construction, real estate, and energy industries (Chen &amp; He, 2017). Increased population growth can foster technological advancements as industries try to meet the needs of a larger and more diverse population. The demand for more efficient production methods, resource management, and consumer goods drives innovation in industrial processes. For example, the rise of automation and robotics in manufacturing can be partly attributed to the need to maintain efficiency with an increasing population (Mokyr, 2014).</w:t>
      </w:r>
    </w:p>
    <w:p w14:paraId="6D886904" w14:textId="0A4563C8" w:rsidR="00DE0D7E" w:rsidRPr="00C579A5" w:rsidRDefault="007D457D" w:rsidP="00927445">
      <w:pPr>
        <w:spacing w:before="100" w:beforeAutospacing="1"/>
        <w:rPr>
          <w:rFonts w:cs="Times New Roman"/>
          <w:szCs w:val="24"/>
        </w:rPr>
      </w:pPr>
      <w:r w:rsidRPr="00C579A5">
        <w:rPr>
          <w:rFonts w:cs="Times New Roman"/>
          <w:szCs w:val="24"/>
        </w:rPr>
        <w:t xml:space="preserve">Rapid population growth can place significant pressure on natural resources like energy, water, and raw materials. Overuse of these resources can lead to shortages, price increases, and environmental degradation, which directly affects industrial sectors that rely on these inputs (Meadows et al., 1972). </w:t>
      </w:r>
      <w:r w:rsidR="00862881" w:rsidRPr="00C579A5">
        <w:rPr>
          <w:rFonts w:cs="Times New Roman"/>
          <w:szCs w:val="24"/>
        </w:rPr>
        <w:t xml:space="preserve">Industrial sector growth </w:t>
      </w:r>
      <w:r w:rsidRPr="00C579A5">
        <w:rPr>
          <w:rFonts w:cs="Times New Roman"/>
          <w:szCs w:val="24"/>
        </w:rPr>
        <w:t xml:space="preserve">may slow if these resource constraints are not addressed through innovation or efficient management. Rapid population growth, if not managed properly, can exacerbate economic inequality, leading to social instability. This can disrupt industrial activities and hinder long-term growth. Research by the International Labour Organization (2020) indicates that when income inequality rises due to unbalanced population </w:t>
      </w:r>
      <w:r w:rsidRPr="00C579A5">
        <w:rPr>
          <w:rFonts w:cs="Times New Roman"/>
          <w:szCs w:val="24"/>
        </w:rPr>
        <w:lastRenderedPageBreak/>
        <w:t>growth, it can reduce social cohesion and lead to political instability, both of which can hurt industrial development.</w:t>
      </w:r>
    </w:p>
    <w:p w14:paraId="26D76394" w14:textId="458939E3" w:rsidR="00D10B7F" w:rsidRPr="00C579A5" w:rsidRDefault="002A0D13" w:rsidP="00927445">
      <w:pPr>
        <w:pStyle w:val="Heading2"/>
        <w:rPr>
          <w:rFonts w:ascii="Times New Roman" w:hAnsi="Times New Roman" w:cs="Times New Roman"/>
          <w:b/>
          <w:color w:val="auto"/>
          <w:sz w:val="24"/>
          <w:szCs w:val="24"/>
        </w:rPr>
      </w:pPr>
      <w:bookmarkStart w:id="41" w:name="_Toc209426626"/>
      <w:r w:rsidRPr="00C579A5">
        <w:rPr>
          <w:rFonts w:ascii="Times New Roman" w:hAnsi="Times New Roman" w:cs="Times New Roman"/>
          <w:b/>
          <w:color w:val="auto"/>
          <w:sz w:val="24"/>
          <w:szCs w:val="24"/>
        </w:rPr>
        <w:t xml:space="preserve">2.4 </w:t>
      </w:r>
      <w:r w:rsidR="00D10B7F" w:rsidRPr="00C579A5">
        <w:rPr>
          <w:rFonts w:ascii="Times New Roman" w:hAnsi="Times New Roman" w:cs="Times New Roman"/>
          <w:b/>
          <w:color w:val="auto"/>
          <w:sz w:val="24"/>
          <w:szCs w:val="24"/>
        </w:rPr>
        <w:t>Overview of the literature review</w:t>
      </w:r>
      <w:bookmarkEnd w:id="41"/>
    </w:p>
    <w:p w14:paraId="5EFEA8F9" w14:textId="72212D86" w:rsidR="00DB3C2B" w:rsidRPr="00C579A5" w:rsidRDefault="00DB3C2B" w:rsidP="00927445">
      <w:pPr>
        <w:rPr>
          <w:rFonts w:cs="Times New Roman"/>
          <w:szCs w:val="24"/>
        </w:rPr>
      </w:pPr>
      <w:r w:rsidRPr="00C579A5">
        <w:rPr>
          <w:rFonts w:cs="Times New Roman"/>
          <w:szCs w:val="24"/>
        </w:rPr>
        <w:t xml:space="preserve">The literature review on the </w:t>
      </w:r>
      <w:r w:rsidRPr="00C579A5">
        <w:rPr>
          <w:rStyle w:val="Strong"/>
          <w:rFonts w:cs="Times New Roman"/>
          <w:b w:val="0"/>
          <w:szCs w:val="24"/>
        </w:rPr>
        <w:t xml:space="preserve">determinants of </w:t>
      </w:r>
      <w:r w:rsidR="00862881" w:rsidRPr="00C579A5">
        <w:rPr>
          <w:rStyle w:val="Strong"/>
          <w:rFonts w:cs="Times New Roman"/>
          <w:b w:val="0"/>
          <w:szCs w:val="24"/>
        </w:rPr>
        <w:t xml:space="preserve">industrial sector growth </w:t>
      </w:r>
      <w:r w:rsidRPr="00C579A5">
        <w:rPr>
          <w:rFonts w:cs="Times New Roman"/>
          <w:szCs w:val="24"/>
        </w:rPr>
        <w:t>offers a comprehensive exploration of the various factors influencing the expansion and development of industries within an economy. This section aims to synthesize existing research, identify key themes, and highlight gaps in the literature, contributing to a deeper understanding of the complex dynamics that drive industrial growth. Foreign Direct Investment (</w:t>
      </w:r>
      <w:r w:rsidR="007E0D6D" w:rsidRPr="00C579A5">
        <w:rPr>
          <w:rFonts w:cs="Times New Roman"/>
          <w:szCs w:val="24"/>
        </w:rPr>
        <w:t>GFCF</w:t>
      </w:r>
      <w:r w:rsidRPr="00C579A5">
        <w:rPr>
          <w:rFonts w:cs="Times New Roman"/>
          <w:szCs w:val="24"/>
        </w:rPr>
        <w:t xml:space="preserve">) has long been viewed as a significant catalyst for industrial growth, especially in developing economies. </w:t>
      </w:r>
      <w:r w:rsidR="007E0D6D" w:rsidRPr="00C579A5">
        <w:rPr>
          <w:rFonts w:cs="Times New Roman"/>
          <w:szCs w:val="24"/>
        </w:rPr>
        <w:t>GFCF</w:t>
      </w:r>
      <w:r w:rsidRPr="00C579A5">
        <w:rPr>
          <w:rFonts w:cs="Times New Roman"/>
          <w:szCs w:val="24"/>
        </w:rPr>
        <w:t xml:space="preserve"> brings much-needed capital into the country, which can be used for expanding industrial production, improving infrastructure, and increasing competitiveness.</w:t>
      </w:r>
    </w:p>
    <w:p w14:paraId="4F0235D2" w14:textId="003A4BA1" w:rsidR="00DB3C2B" w:rsidRPr="00C579A5" w:rsidRDefault="00DB3C2B" w:rsidP="00927445">
      <w:pPr>
        <w:rPr>
          <w:rFonts w:cs="Times New Roman"/>
          <w:szCs w:val="24"/>
        </w:rPr>
      </w:pPr>
      <w:r w:rsidRPr="00C579A5">
        <w:rPr>
          <w:rFonts w:cs="Times New Roman"/>
          <w:szCs w:val="24"/>
        </w:rPr>
        <w:t>Inflation can have both positive and negative effects on industrial growth, depending on its level and the economic context. For industries with large amounts of nominal debt, moderate inflation may reduce the real value of their debt, making it easier for firms to repay loans. However, High inflation creates economic uncertainty, making it difficult for industries to plan and make long-term investments. When inflation rates are unpredictable, it discourages both domestic and foreign investment, as firms may hesitate to commit resources in an unstable economic environment.</w:t>
      </w:r>
    </w:p>
    <w:p w14:paraId="577410B7" w14:textId="10C4EDFB" w:rsidR="00DB3C2B" w:rsidRPr="00C579A5" w:rsidRDefault="00DB3C2B" w:rsidP="00927445">
      <w:pPr>
        <w:rPr>
          <w:rFonts w:cs="Times New Roman"/>
          <w:szCs w:val="24"/>
        </w:rPr>
      </w:pPr>
      <w:r w:rsidRPr="00C579A5">
        <w:rPr>
          <w:rFonts w:cs="Times New Roman"/>
          <w:szCs w:val="24"/>
        </w:rPr>
        <w:t>Population growth is a key determinant of economic growth and industrial development. Population growth often correlates with higher levels of innovation and entrepreneurship. As populations grow, there are more opportunities for new ideas and business ventures to emerge, leading to the establishment of new industries and the diversification of existing ones. However, it should be noted that if population growth outpaces the availability of resources, industries may face shortages in raw materials, energy, and land. This can increase production costs, limit industrial output, and hinder growth.</w:t>
      </w:r>
    </w:p>
    <w:p w14:paraId="12D8EF55" w14:textId="299066C6" w:rsidR="008C7444" w:rsidRPr="00C579A5" w:rsidRDefault="008C7444" w:rsidP="00927445">
      <w:pPr>
        <w:rPr>
          <w:rFonts w:cs="Times New Roman"/>
          <w:szCs w:val="24"/>
        </w:rPr>
      </w:pPr>
      <w:r w:rsidRPr="00C579A5">
        <w:rPr>
          <w:rFonts w:cs="Times New Roman"/>
          <w:szCs w:val="24"/>
        </w:rPr>
        <w:t xml:space="preserve">Conclusively, the literature consistently highlights the critical role of </w:t>
      </w:r>
      <w:r w:rsidR="007E0D6D" w:rsidRPr="00C579A5">
        <w:rPr>
          <w:rStyle w:val="Strong"/>
          <w:rFonts w:cs="Times New Roman"/>
          <w:b w:val="0"/>
          <w:szCs w:val="24"/>
        </w:rPr>
        <w:t>GFCF</w:t>
      </w:r>
      <w:r w:rsidRPr="00C579A5">
        <w:rPr>
          <w:rFonts w:cs="Times New Roman"/>
          <w:b/>
          <w:szCs w:val="24"/>
        </w:rPr>
        <w:t xml:space="preserve">, </w:t>
      </w:r>
      <w:r w:rsidRPr="00C579A5">
        <w:rPr>
          <w:rStyle w:val="Strong"/>
          <w:rFonts w:cs="Times New Roman"/>
          <w:b w:val="0"/>
          <w:szCs w:val="24"/>
        </w:rPr>
        <w:t>inflation</w:t>
      </w:r>
      <w:r w:rsidRPr="00C579A5">
        <w:rPr>
          <w:rFonts w:cs="Times New Roman"/>
          <w:b/>
          <w:szCs w:val="24"/>
        </w:rPr>
        <w:t>,</w:t>
      </w:r>
      <w:r w:rsidRPr="00C579A5">
        <w:rPr>
          <w:rFonts w:cs="Times New Roman"/>
          <w:szCs w:val="24"/>
        </w:rPr>
        <w:t xml:space="preserve"> and </w:t>
      </w:r>
      <w:r w:rsidRPr="00C579A5">
        <w:rPr>
          <w:rStyle w:val="Strong"/>
          <w:rFonts w:cs="Times New Roman"/>
          <w:b w:val="0"/>
          <w:szCs w:val="24"/>
        </w:rPr>
        <w:t>population growth</w:t>
      </w:r>
      <w:r w:rsidRPr="00C579A5">
        <w:rPr>
          <w:rFonts w:cs="Times New Roman"/>
          <w:szCs w:val="24"/>
        </w:rPr>
        <w:t xml:space="preserve"> in shaping industrial development. </w:t>
      </w:r>
      <w:r w:rsidR="007E0D6D" w:rsidRPr="00C579A5">
        <w:rPr>
          <w:rFonts w:cs="Times New Roman"/>
          <w:szCs w:val="24"/>
        </w:rPr>
        <w:t>GFCF</w:t>
      </w:r>
      <w:r w:rsidRPr="00C579A5">
        <w:rPr>
          <w:rFonts w:cs="Times New Roman"/>
          <w:szCs w:val="24"/>
        </w:rPr>
        <w:t xml:space="preserve">, when well-managed, acts as a significant engine for </w:t>
      </w:r>
      <w:r w:rsidR="00862881" w:rsidRPr="00C579A5">
        <w:rPr>
          <w:rFonts w:cs="Times New Roman"/>
          <w:szCs w:val="24"/>
        </w:rPr>
        <w:t xml:space="preserve">industrial sector growth </w:t>
      </w:r>
      <w:r w:rsidRPr="00C579A5">
        <w:rPr>
          <w:rFonts w:cs="Times New Roman"/>
          <w:szCs w:val="24"/>
        </w:rPr>
        <w:t xml:space="preserve">by providing capital, technology, and access to international markets. Inflation, on the other hand, generally poses a risk to industrial growth, especially when it is high or volatile, as it introduces uncertainty and increases production costs. Lastly, population growth can stimulate </w:t>
      </w:r>
      <w:r w:rsidR="00862881" w:rsidRPr="00C579A5">
        <w:rPr>
          <w:rFonts w:cs="Times New Roman"/>
          <w:szCs w:val="24"/>
        </w:rPr>
        <w:t xml:space="preserve">industrial sector growth </w:t>
      </w:r>
      <w:r w:rsidRPr="00C579A5">
        <w:rPr>
          <w:rFonts w:cs="Times New Roman"/>
          <w:szCs w:val="24"/>
        </w:rPr>
        <w:t xml:space="preserve">by expanding the </w:t>
      </w:r>
      <w:r w:rsidR="005620A0">
        <w:rPr>
          <w:rFonts w:cs="Times New Roman"/>
          <w:szCs w:val="24"/>
        </w:rPr>
        <w:t>labour</w:t>
      </w:r>
      <w:r w:rsidRPr="00C579A5">
        <w:rPr>
          <w:rFonts w:cs="Times New Roman"/>
          <w:szCs w:val="24"/>
        </w:rPr>
        <w:t xml:space="preserve"> force </w:t>
      </w:r>
      <w:r w:rsidRPr="00C579A5">
        <w:rPr>
          <w:rFonts w:cs="Times New Roman"/>
          <w:szCs w:val="24"/>
        </w:rPr>
        <w:lastRenderedPageBreak/>
        <w:t>and consumer demand, though it can also present challenges if it leads to resource depletion and environmental degradation.</w:t>
      </w:r>
    </w:p>
    <w:p w14:paraId="3013DF96" w14:textId="52900DA0" w:rsidR="00D10B7F" w:rsidRPr="00C579A5" w:rsidRDefault="00475435" w:rsidP="00927445">
      <w:pPr>
        <w:pStyle w:val="Heading2"/>
        <w:rPr>
          <w:rFonts w:ascii="Times New Roman" w:hAnsi="Times New Roman" w:cs="Times New Roman"/>
          <w:b/>
          <w:color w:val="auto"/>
          <w:sz w:val="24"/>
          <w:szCs w:val="24"/>
        </w:rPr>
      </w:pPr>
      <w:bookmarkStart w:id="42" w:name="_Toc209426627"/>
      <w:r w:rsidRPr="00C579A5">
        <w:rPr>
          <w:rFonts w:ascii="Times New Roman" w:hAnsi="Times New Roman" w:cs="Times New Roman"/>
          <w:b/>
          <w:color w:val="auto"/>
          <w:sz w:val="24"/>
          <w:szCs w:val="24"/>
        </w:rPr>
        <w:t xml:space="preserve">2.5 </w:t>
      </w:r>
      <w:r w:rsidR="00D10B7F" w:rsidRPr="00C579A5">
        <w:rPr>
          <w:rFonts w:ascii="Times New Roman" w:hAnsi="Times New Roman" w:cs="Times New Roman"/>
          <w:b/>
          <w:color w:val="auto"/>
          <w:sz w:val="24"/>
          <w:szCs w:val="24"/>
        </w:rPr>
        <w:t>Research gaps</w:t>
      </w:r>
      <w:bookmarkEnd w:id="42"/>
    </w:p>
    <w:p w14:paraId="3D374824" w14:textId="33840778" w:rsidR="008C7444" w:rsidRPr="00C579A5" w:rsidRDefault="008C7444" w:rsidP="00927445">
      <w:pPr>
        <w:tabs>
          <w:tab w:val="left" w:pos="1701"/>
        </w:tabs>
        <w:spacing w:after="100" w:afterAutospacing="1"/>
        <w:rPr>
          <w:rFonts w:cs="Times New Roman"/>
          <w:szCs w:val="24"/>
        </w:rPr>
      </w:pPr>
      <w:r w:rsidRPr="00C579A5">
        <w:rPr>
          <w:rFonts w:cs="Times New Roman"/>
          <w:szCs w:val="24"/>
        </w:rPr>
        <w:t>Despite the extensive research on the effects of Foreign Direct Investment (</w:t>
      </w:r>
      <w:r w:rsidR="007E0D6D" w:rsidRPr="00C579A5">
        <w:rPr>
          <w:rFonts w:cs="Times New Roman"/>
          <w:szCs w:val="24"/>
        </w:rPr>
        <w:t>GFCF</w:t>
      </w:r>
      <w:r w:rsidRPr="00C579A5">
        <w:rPr>
          <w:rFonts w:cs="Times New Roman"/>
          <w:szCs w:val="24"/>
        </w:rPr>
        <w:t xml:space="preserve">), inflation, and population growth on industrial growth, several gaps remain in the literature. Much of the existing literature focuses on the immediate benefits of </w:t>
      </w:r>
      <w:r w:rsidR="007E0D6D" w:rsidRPr="00C579A5">
        <w:rPr>
          <w:rFonts w:cs="Times New Roman"/>
          <w:szCs w:val="24"/>
        </w:rPr>
        <w:t>GFCF</w:t>
      </w:r>
      <w:r w:rsidRPr="00C579A5">
        <w:rPr>
          <w:rFonts w:cs="Times New Roman"/>
          <w:szCs w:val="24"/>
        </w:rPr>
        <w:t xml:space="preserve">, such as capital inflows and technology transfer, but there is limited research on the long-term impact of </w:t>
      </w:r>
      <w:r w:rsidR="007E0D6D" w:rsidRPr="00C579A5">
        <w:rPr>
          <w:rFonts w:cs="Times New Roman"/>
          <w:szCs w:val="24"/>
        </w:rPr>
        <w:t>GFCF</w:t>
      </w:r>
      <w:r w:rsidRPr="00C579A5">
        <w:rPr>
          <w:rFonts w:cs="Times New Roman"/>
          <w:szCs w:val="24"/>
        </w:rPr>
        <w:t xml:space="preserve"> on industrial sustainability and self-sufficiency. The existing literature often focuses on the negative effects of high inflation, but there is insufficient research exploring the </w:t>
      </w:r>
      <w:r w:rsidRPr="00C579A5">
        <w:rPr>
          <w:rStyle w:val="Strong"/>
          <w:rFonts w:cs="Times New Roman"/>
          <w:b w:val="0"/>
          <w:szCs w:val="24"/>
        </w:rPr>
        <w:t>non-linear relationship</w:t>
      </w:r>
      <w:r w:rsidRPr="00C579A5">
        <w:rPr>
          <w:rFonts w:cs="Times New Roman"/>
          <w:szCs w:val="24"/>
        </w:rPr>
        <w:t xml:space="preserve"> between inflation and industrial growth. Population growth often leads to urbanization, which has significant implications for industrial growth. While urbanization can stimulate </w:t>
      </w:r>
      <w:r w:rsidR="00862881" w:rsidRPr="00C579A5">
        <w:rPr>
          <w:rFonts w:cs="Times New Roman"/>
          <w:szCs w:val="24"/>
        </w:rPr>
        <w:t xml:space="preserve">industrial sector growth </w:t>
      </w:r>
      <w:r w:rsidRPr="00C579A5">
        <w:rPr>
          <w:rFonts w:cs="Times New Roman"/>
          <w:szCs w:val="24"/>
        </w:rPr>
        <w:t xml:space="preserve">by increasing demand and concentrating economic activity, the effects of population-driven urbanization on </w:t>
      </w:r>
      <w:r w:rsidRPr="00C579A5">
        <w:rPr>
          <w:rStyle w:val="Strong"/>
          <w:rFonts w:cs="Times New Roman"/>
          <w:b w:val="0"/>
          <w:szCs w:val="24"/>
        </w:rPr>
        <w:t>industrial agglomeration</w:t>
      </w:r>
      <w:r w:rsidRPr="00C579A5">
        <w:rPr>
          <w:rFonts w:cs="Times New Roman"/>
          <w:szCs w:val="24"/>
        </w:rPr>
        <w:t xml:space="preserve"> and the formation of </w:t>
      </w:r>
      <w:r w:rsidRPr="00C579A5">
        <w:rPr>
          <w:rStyle w:val="Strong"/>
          <w:rFonts w:cs="Times New Roman"/>
          <w:b w:val="0"/>
          <w:szCs w:val="24"/>
        </w:rPr>
        <w:t>industrial clusters</w:t>
      </w:r>
      <w:r w:rsidRPr="00C579A5">
        <w:rPr>
          <w:rFonts w:cs="Times New Roman"/>
          <w:szCs w:val="24"/>
        </w:rPr>
        <w:t xml:space="preserve"> remain underexplored. Conclusively, the effects of </w:t>
      </w:r>
      <w:r w:rsidR="007E0D6D" w:rsidRPr="00C579A5">
        <w:rPr>
          <w:rStyle w:val="Strong"/>
          <w:rFonts w:cs="Times New Roman"/>
          <w:b w:val="0"/>
          <w:szCs w:val="24"/>
        </w:rPr>
        <w:t>GFCF</w:t>
      </w:r>
      <w:r w:rsidRPr="00C579A5">
        <w:rPr>
          <w:rFonts w:cs="Times New Roman"/>
          <w:b/>
          <w:szCs w:val="24"/>
        </w:rPr>
        <w:t xml:space="preserve">, </w:t>
      </w:r>
      <w:r w:rsidRPr="00C579A5">
        <w:rPr>
          <w:rStyle w:val="Strong"/>
          <w:rFonts w:cs="Times New Roman"/>
          <w:b w:val="0"/>
          <w:szCs w:val="24"/>
        </w:rPr>
        <w:t>inflation</w:t>
      </w:r>
      <w:r w:rsidRPr="00C579A5">
        <w:rPr>
          <w:rFonts w:cs="Times New Roman"/>
          <w:szCs w:val="24"/>
        </w:rPr>
        <w:t xml:space="preserve">, and </w:t>
      </w:r>
      <w:r w:rsidRPr="00C579A5">
        <w:rPr>
          <w:rStyle w:val="Strong"/>
          <w:rFonts w:cs="Times New Roman"/>
          <w:b w:val="0"/>
          <w:szCs w:val="24"/>
        </w:rPr>
        <w:t>population growth</w:t>
      </w:r>
      <w:r w:rsidRPr="00C579A5">
        <w:rPr>
          <w:rFonts w:cs="Times New Roman"/>
          <w:szCs w:val="24"/>
        </w:rPr>
        <w:t xml:space="preserve"> on </w:t>
      </w:r>
      <w:r w:rsidR="00862881" w:rsidRPr="00C579A5">
        <w:rPr>
          <w:rFonts w:cs="Times New Roman"/>
          <w:szCs w:val="24"/>
        </w:rPr>
        <w:t xml:space="preserve">industrial sector growth </w:t>
      </w:r>
      <w:r w:rsidRPr="00C579A5">
        <w:rPr>
          <w:rFonts w:cs="Times New Roman"/>
          <w:szCs w:val="24"/>
        </w:rPr>
        <w:t xml:space="preserve">have been widely </w:t>
      </w:r>
      <w:r w:rsidR="00115333" w:rsidRPr="00C579A5">
        <w:rPr>
          <w:rFonts w:cs="Times New Roman"/>
          <w:szCs w:val="24"/>
        </w:rPr>
        <w:t>discussed;</w:t>
      </w:r>
      <w:r w:rsidRPr="00C579A5">
        <w:rPr>
          <w:rFonts w:cs="Times New Roman"/>
          <w:szCs w:val="24"/>
        </w:rPr>
        <w:t xml:space="preserve"> there remain several important research gaps that need to be addressed for a more nuanced understanding of these relationships. These gaps include context-specific impacts, sectoral variations, and long-term sustainability factors that have been underexplored. Further investigation into these areas will allow for more informed policy-making and industrial strategies that can effectively leverage these macroeconomic factors to foster sustainable </w:t>
      </w:r>
      <w:r w:rsidR="00862881" w:rsidRPr="00C579A5">
        <w:rPr>
          <w:rFonts w:cs="Times New Roman"/>
          <w:szCs w:val="24"/>
        </w:rPr>
        <w:t xml:space="preserve">industrial sector growth </w:t>
      </w:r>
      <w:r w:rsidRPr="00C579A5">
        <w:rPr>
          <w:rFonts w:cs="Times New Roman"/>
          <w:szCs w:val="24"/>
        </w:rPr>
        <w:t>in various economic contexts.</w:t>
      </w:r>
    </w:p>
    <w:p w14:paraId="2531BD4F" w14:textId="77777777" w:rsidR="00DE0D7E" w:rsidRPr="00C579A5" w:rsidRDefault="00DE0D7E" w:rsidP="00927445">
      <w:pPr>
        <w:rPr>
          <w:rFonts w:cs="Times New Roman"/>
          <w:szCs w:val="24"/>
        </w:rPr>
      </w:pPr>
      <w:r w:rsidRPr="00C579A5">
        <w:rPr>
          <w:rFonts w:cs="Times New Roman"/>
          <w:szCs w:val="24"/>
        </w:rPr>
        <w:br w:type="page"/>
      </w:r>
    </w:p>
    <w:p w14:paraId="0038471C" w14:textId="77777777" w:rsidR="00DE0D7E" w:rsidRPr="00C579A5" w:rsidRDefault="00DE0D7E" w:rsidP="00927445">
      <w:pPr>
        <w:pStyle w:val="Heading1"/>
        <w:spacing w:before="0"/>
        <w:jc w:val="center"/>
        <w:rPr>
          <w:rFonts w:cs="Times New Roman"/>
          <w:b w:val="0"/>
          <w:color w:val="auto"/>
          <w:szCs w:val="24"/>
        </w:rPr>
      </w:pPr>
      <w:bookmarkStart w:id="43" w:name="_Toc59542060"/>
      <w:bookmarkStart w:id="44" w:name="_Toc209426628"/>
      <w:bookmarkStart w:id="45" w:name="_Toc529366033"/>
      <w:bookmarkStart w:id="46" w:name="_Toc259757"/>
      <w:bookmarkStart w:id="47" w:name="_Toc16094672"/>
      <w:bookmarkStart w:id="48" w:name="_Toc16741372"/>
      <w:bookmarkStart w:id="49" w:name="_Toc259758"/>
      <w:bookmarkStart w:id="50" w:name="_Toc16094673"/>
      <w:bookmarkStart w:id="51" w:name="_Toc16741373"/>
      <w:r w:rsidRPr="00C579A5">
        <w:rPr>
          <w:rFonts w:cs="Times New Roman"/>
          <w:color w:val="auto"/>
          <w:szCs w:val="24"/>
        </w:rPr>
        <w:lastRenderedPageBreak/>
        <w:t>CHAPTER THREE</w:t>
      </w:r>
      <w:bookmarkEnd w:id="43"/>
      <w:bookmarkEnd w:id="44"/>
    </w:p>
    <w:p w14:paraId="0A0CB49F" w14:textId="77777777" w:rsidR="00DE0D7E" w:rsidRPr="00C579A5" w:rsidRDefault="00DE0D7E" w:rsidP="00927445">
      <w:pPr>
        <w:pStyle w:val="Heading1"/>
        <w:spacing w:before="0"/>
        <w:jc w:val="center"/>
        <w:rPr>
          <w:rFonts w:cs="Times New Roman"/>
          <w:b w:val="0"/>
          <w:color w:val="auto"/>
          <w:szCs w:val="24"/>
        </w:rPr>
      </w:pPr>
      <w:bookmarkStart w:id="52" w:name="_Toc59542061"/>
      <w:bookmarkStart w:id="53" w:name="_Toc209426629"/>
      <w:r w:rsidRPr="00C579A5">
        <w:rPr>
          <w:rFonts w:cs="Times New Roman"/>
          <w:color w:val="auto"/>
          <w:szCs w:val="24"/>
        </w:rPr>
        <w:t>METHODOLOGY</w:t>
      </w:r>
      <w:bookmarkEnd w:id="45"/>
      <w:bookmarkEnd w:id="46"/>
      <w:bookmarkEnd w:id="47"/>
      <w:bookmarkEnd w:id="48"/>
      <w:bookmarkEnd w:id="52"/>
      <w:bookmarkEnd w:id="53"/>
    </w:p>
    <w:p w14:paraId="2479FB20" w14:textId="76942B8E" w:rsidR="00DE0D7E" w:rsidRPr="00C579A5" w:rsidRDefault="005D1414" w:rsidP="00927445">
      <w:pPr>
        <w:pStyle w:val="Heading2"/>
        <w:rPr>
          <w:rFonts w:ascii="Times New Roman" w:hAnsi="Times New Roman" w:cs="Times New Roman"/>
          <w:b/>
          <w:color w:val="auto"/>
          <w:sz w:val="24"/>
          <w:szCs w:val="24"/>
        </w:rPr>
      </w:pPr>
      <w:bookmarkStart w:id="54" w:name="_Toc59542062"/>
      <w:bookmarkStart w:id="55" w:name="_Toc209426630"/>
      <w:r>
        <w:rPr>
          <w:rFonts w:ascii="Times New Roman" w:hAnsi="Times New Roman" w:cs="Times New Roman"/>
          <w:b/>
          <w:color w:val="auto"/>
          <w:sz w:val="24"/>
          <w:szCs w:val="24"/>
        </w:rPr>
        <w:t>3.0</w:t>
      </w:r>
      <w:r w:rsidR="00DE0D7E" w:rsidRPr="00C579A5">
        <w:rPr>
          <w:rFonts w:ascii="Times New Roman" w:hAnsi="Times New Roman" w:cs="Times New Roman"/>
          <w:b/>
          <w:color w:val="auto"/>
          <w:sz w:val="24"/>
          <w:szCs w:val="24"/>
        </w:rPr>
        <w:t xml:space="preserve"> Introduction</w:t>
      </w:r>
      <w:bookmarkEnd w:id="49"/>
      <w:bookmarkEnd w:id="50"/>
      <w:bookmarkEnd w:id="51"/>
      <w:bookmarkEnd w:id="54"/>
      <w:bookmarkEnd w:id="55"/>
    </w:p>
    <w:p w14:paraId="76A3C7CA" w14:textId="77777777" w:rsidR="00DE0D7E" w:rsidRPr="00C579A5" w:rsidRDefault="00DE0D7E" w:rsidP="00927445">
      <w:pPr>
        <w:rPr>
          <w:rFonts w:cs="Times New Roman"/>
          <w:strike/>
          <w:szCs w:val="24"/>
        </w:rPr>
      </w:pPr>
      <w:r w:rsidRPr="00C579A5">
        <w:rPr>
          <w:rFonts w:cs="Times New Roman"/>
          <w:szCs w:val="24"/>
        </w:rPr>
        <w:t xml:space="preserve">This section provides the research methods research design, data sources, data collection methods, data processing followed by discussion of the methods of data analysis and the implied diagnostic tests. </w:t>
      </w:r>
    </w:p>
    <w:p w14:paraId="043484CA" w14:textId="3D5B5B35" w:rsidR="00DE0D7E" w:rsidRPr="00C579A5" w:rsidRDefault="005D1414" w:rsidP="00927445">
      <w:pPr>
        <w:pStyle w:val="Heading2"/>
        <w:rPr>
          <w:rFonts w:ascii="Times New Roman" w:hAnsi="Times New Roman" w:cs="Times New Roman"/>
          <w:b/>
          <w:color w:val="auto"/>
          <w:sz w:val="24"/>
          <w:szCs w:val="24"/>
        </w:rPr>
      </w:pPr>
      <w:bookmarkStart w:id="56" w:name="_Toc521913111"/>
      <w:bookmarkStart w:id="57" w:name="_Toc526540853"/>
      <w:bookmarkStart w:id="58" w:name="_Toc529366035"/>
      <w:bookmarkStart w:id="59" w:name="_Toc259759"/>
      <w:bookmarkStart w:id="60" w:name="_Toc16094674"/>
      <w:bookmarkStart w:id="61" w:name="_Toc16741374"/>
      <w:bookmarkStart w:id="62" w:name="_Toc59542063"/>
      <w:bookmarkStart w:id="63" w:name="_Toc209426631"/>
      <w:r>
        <w:rPr>
          <w:rFonts w:ascii="Times New Roman" w:hAnsi="Times New Roman" w:cs="Times New Roman"/>
          <w:b/>
          <w:color w:val="auto"/>
          <w:sz w:val="24"/>
          <w:szCs w:val="24"/>
        </w:rPr>
        <w:t>3.1</w:t>
      </w:r>
      <w:r w:rsidR="00DE0D7E" w:rsidRPr="00C579A5">
        <w:rPr>
          <w:rFonts w:ascii="Times New Roman" w:hAnsi="Times New Roman" w:cs="Times New Roman"/>
          <w:b/>
          <w:color w:val="auto"/>
          <w:sz w:val="24"/>
          <w:szCs w:val="24"/>
        </w:rPr>
        <w:t xml:space="preserve"> Research Design</w:t>
      </w:r>
      <w:bookmarkEnd w:id="56"/>
      <w:bookmarkEnd w:id="57"/>
      <w:bookmarkEnd w:id="58"/>
      <w:bookmarkEnd w:id="59"/>
      <w:bookmarkEnd w:id="60"/>
      <w:bookmarkEnd w:id="61"/>
      <w:bookmarkEnd w:id="62"/>
      <w:bookmarkEnd w:id="63"/>
    </w:p>
    <w:p w14:paraId="4238B0E1" w14:textId="7DC240C1" w:rsidR="00401A38" w:rsidRDefault="00711026" w:rsidP="00927445">
      <w:pPr>
        <w:autoSpaceDE w:val="0"/>
        <w:autoSpaceDN w:val="0"/>
        <w:adjustRightInd w:val="0"/>
        <w:rPr>
          <w:rFonts w:cs="Times New Roman"/>
          <w:szCs w:val="24"/>
        </w:rPr>
      </w:pPr>
      <w:r w:rsidRPr="00C579A5">
        <w:rPr>
          <w:rFonts w:cs="Times New Roman"/>
          <w:szCs w:val="24"/>
        </w:rPr>
        <w:t>The study</w:t>
      </w:r>
      <w:r w:rsidR="00225A6B">
        <w:rPr>
          <w:rFonts w:cs="Times New Roman"/>
          <w:szCs w:val="24"/>
        </w:rPr>
        <w:t xml:space="preserve"> used a</w:t>
      </w:r>
      <w:r w:rsidRPr="00C579A5">
        <w:rPr>
          <w:rFonts w:cs="Times New Roman"/>
          <w:szCs w:val="24"/>
        </w:rPr>
        <w:t xml:space="preserve"> </w:t>
      </w:r>
      <w:r w:rsidR="00401A38" w:rsidRPr="00C579A5">
        <w:rPr>
          <w:rStyle w:val="Strong"/>
          <w:rFonts w:cs="Times New Roman"/>
          <w:b w:val="0"/>
          <w:szCs w:val="24"/>
        </w:rPr>
        <w:t>time series design</w:t>
      </w:r>
      <w:r w:rsidR="00401A38" w:rsidRPr="00C579A5">
        <w:rPr>
          <w:rFonts w:cs="Times New Roman"/>
          <w:szCs w:val="24"/>
        </w:rPr>
        <w:t xml:space="preserve"> is a quantitative research method used to observe variables </w:t>
      </w:r>
      <w:r w:rsidR="00401A38" w:rsidRPr="00C579A5">
        <w:rPr>
          <w:rStyle w:val="Strong"/>
          <w:rFonts w:cs="Times New Roman"/>
          <w:b w:val="0"/>
          <w:szCs w:val="24"/>
        </w:rPr>
        <w:t>over a continuous period of time</w:t>
      </w:r>
      <w:r w:rsidR="00401A38" w:rsidRPr="00C579A5">
        <w:rPr>
          <w:rFonts w:cs="Times New Roman"/>
          <w:szCs w:val="24"/>
        </w:rPr>
        <w:t xml:space="preserve"> to detect trends, patterns, or changes. This design helps identify trends, patterns, or changes attributable to the intervention by observing fluctuations across time, often controlling for external factors through repeated </w:t>
      </w:r>
      <w:r w:rsidR="00401A38" w:rsidRPr="00733498">
        <w:rPr>
          <w:rFonts w:cs="Times New Roman"/>
          <w:szCs w:val="24"/>
        </w:rPr>
        <w:t>measurements</w:t>
      </w:r>
      <w:r w:rsidR="00733498" w:rsidRPr="00733498">
        <w:rPr>
          <w:rFonts w:cs="Times New Roman"/>
          <w:szCs w:val="24"/>
        </w:rPr>
        <w:t xml:space="preserve"> (</w:t>
      </w:r>
      <w:proofErr w:type="spellStart"/>
      <w:r w:rsidR="00733498" w:rsidRPr="00733498">
        <w:rPr>
          <w:rFonts w:cs="Times New Roman"/>
          <w:color w:val="222222"/>
          <w:szCs w:val="24"/>
          <w:shd w:val="clear" w:color="auto" w:fill="FFFFFF"/>
        </w:rPr>
        <w:t>Kazdin</w:t>
      </w:r>
      <w:proofErr w:type="spellEnd"/>
      <w:r w:rsidR="00733498" w:rsidRPr="00733498">
        <w:rPr>
          <w:rFonts w:cs="Times New Roman"/>
          <w:color w:val="222222"/>
          <w:szCs w:val="24"/>
          <w:shd w:val="clear" w:color="auto" w:fill="FFFFFF"/>
        </w:rPr>
        <w:t>, 2021</w:t>
      </w:r>
      <w:r w:rsidR="00733498" w:rsidRPr="00733498">
        <w:rPr>
          <w:rFonts w:cs="Times New Roman"/>
          <w:szCs w:val="24"/>
        </w:rPr>
        <w:t>)</w:t>
      </w:r>
      <w:r w:rsidR="00401A38" w:rsidRPr="00733498">
        <w:rPr>
          <w:rFonts w:cs="Times New Roman"/>
          <w:szCs w:val="24"/>
        </w:rPr>
        <w:t>. Time series designs can be single-group or include comparison groups (interrupted time series or multiple time series).</w:t>
      </w:r>
      <w:r w:rsidR="00733498">
        <w:rPr>
          <w:rFonts w:cs="Times New Roman"/>
          <w:szCs w:val="24"/>
        </w:rPr>
        <w:t xml:space="preserve"> </w:t>
      </w:r>
      <w:r w:rsidR="00401A38" w:rsidRPr="00733498">
        <w:rPr>
          <w:rFonts w:cs="Times New Roman"/>
          <w:szCs w:val="24"/>
        </w:rPr>
        <w:t xml:space="preserve">This design is particularly useful when the goal is to </w:t>
      </w:r>
      <w:proofErr w:type="spellStart"/>
      <w:r w:rsidR="00401A38" w:rsidRPr="00733498">
        <w:rPr>
          <w:rFonts w:cs="Times New Roman"/>
          <w:szCs w:val="24"/>
        </w:rPr>
        <w:t>analyze</w:t>
      </w:r>
      <w:proofErr w:type="spellEnd"/>
      <w:r w:rsidR="00401A38" w:rsidRPr="00733498">
        <w:rPr>
          <w:rFonts w:cs="Times New Roman"/>
          <w:szCs w:val="24"/>
        </w:rPr>
        <w:t xml:space="preserve"> the</w:t>
      </w:r>
      <w:r w:rsidR="00401A38" w:rsidRPr="00733498">
        <w:rPr>
          <w:rFonts w:cs="Times New Roman"/>
          <w:b/>
          <w:szCs w:val="24"/>
        </w:rPr>
        <w:t xml:space="preserve"> </w:t>
      </w:r>
      <w:r w:rsidR="00401A38" w:rsidRPr="00733498">
        <w:rPr>
          <w:rStyle w:val="Strong"/>
          <w:rFonts w:cs="Times New Roman"/>
          <w:b w:val="0"/>
          <w:szCs w:val="24"/>
        </w:rPr>
        <w:t>effect of certain factors on outcomes across multiple time points</w:t>
      </w:r>
      <w:r w:rsidR="00733498" w:rsidRPr="00733498">
        <w:rPr>
          <w:rStyle w:val="Strong"/>
          <w:rFonts w:cs="Times New Roman"/>
          <w:b w:val="0"/>
          <w:szCs w:val="24"/>
        </w:rPr>
        <w:t xml:space="preserve"> (</w:t>
      </w:r>
      <w:r w:rsidR="00733498" w:rsidRPr="00733498">
        <w:rPr>
          <w:rFonts w:cs="Times New Roman"/>
          <w:color w:val="222222"/>
          <w:szCs w:val="24"/>
          <w:shd w:val="clear" w:color="auto" w:fill="FFFFFF"/>
        </w:rPr>
        <w:t>Linden, 2021)</w:t>
      </w:r>
      <w:r w:rsidR="00401A38" w:rsidRPr="00733498">
        <w:rPr>
          <w:rFonts w:cs="Times New Roman"/>
          <w:szCs w:val="24"/>
        </w:rPr>
        <w:t xml:space="preserve">. In the context of your study on </w:t>
      </w:r>
      <w:r w:rsidR="00401A38" w:rsidRPr="00733498">
        <w:rPr>
          <w:rStyle w:val="Strong"/>
          <w:rFonts w:cs="Times New Roman"/>
          <w:b w:val="0"/>
          <w:szCs w:val="24"/>
        </w:rPr>
        <w:t>industrial sector growth in Uganda</w:t>
      </w:r>
      <w:r w:rsidR="00401A38" w:rsidRPr="00733498">
        <w:rPr>
          <w:rFonts w:cs="Times New Roman"/>
          <w:b/>
          <w:szCs w:val="24"/>
        </w:rPr>
        <w:t>,</w:t>
      </w:r>
      <w:r w:rsidR="00401A38" w:rsidRPr="00733498">
        <w:rPr>
          <w:rFonts w:cs="Times New Roman"/>
          <w:szCs w:val="24"/>
        </w:rPr>
        <w:t xml:space="preserve"> time series design is highly appropriate</w:t>
      </w:r>
      <w:r w:rsidR="00401A38" w:rsidRPr="00C579A5">
        <w:rPr>
          <w:rFonts w:cs="Times New Roman"/>
          <w:szCs w:val="24"/>
        </w:rPr>
        <w:t xml:space="preserve"> because it allows you to track how changes in variables like </w:t>
      </w:r>
      <w:r w:rsidR="00401A38" w:rsidRPr="00C579A5">
        <w:rPr>
          <w:rStyle w:val="Strong"/>
          <w:rFonts w:cs="Times New Roman"/>
          <w:b w:val="0"/>
          <w:szCs w:val="24"/>
        </w:rPr>
        <w:t>Gross Fixed Capital Formation (GFCF)</w:t>
      </w:r>
      <w:r w:rsidR="00401A38" w:rsidRPr="00C579A5">
        <w:rPr>
          <w:rFonts w:cs="Times New Roman"/>
          <w:b/>
          <w:szCs w:val="24"/>
        </w:rPr>
        <w:t xml:space="preserve">, </w:t>
      </w:r>
      <w:r w:rsidR="00401A38" w:rsidRPr="00C579A5">
        <w:rPr>
          <w:rStyle w:val="Strong"/>
          <w:rFonts w:cs="Times New Roman"/>
          <w:b w:val="0"/>
          <w:szCs w:val="24"/>
        </w:rPr>
        <w:t>investment in education</w:t>
      </w:r>
      <w:r w:rsidR="00401A38" w:rsidRPr="00C579A5">
        <w:rPr>
          <w:rFonts w:cs="Times New Roman"/>
          <w:szCs w:val="24"/>
        </w:rPr>
        <w:t xml:space="preserve">, and </w:t>
      </w:r>
      <w:r w:rsidR="00401A38" w:rsidRPr="00C579A5">
        <w:rPr>
          <w:rStyle w:val="Strong"/>
          <w:rFonts w:cs="Times New Roman"/>
          <w:b w:val="0"/>
          <w:szCs w:val="24"/>
        </w:rPr>
        <w:t>population</w:t>
      </w:r>
      <w:r w:rsidR="00401A38" w:rsidRPr="00C579A5">
        <w:rPr>
          <w:rFonts w:cs="Times New Roman"/>
          <w:szCs w:val="24"/>
        </w:rPr>
        <w:t xml:space="preserve"> have influenced industrial growth over the years.</w:t>
      </w:r>
    </w:p>
    <w:p w14:paraId="67721ACD" w14:textId="17E60886" w:rsidR="0090614C" w:rsidRPr="00C579A5" w:rsidRDefault="005D1414" w:rsidP="00927445">
      <w:pPr>
        <w:pStyle w:val="Heading2"/>
        <w:rPr>
          <w:color w:val="auto"/>
          <w:sz w:val="24"/>
          <w:szCs w:val="24"/>
        </w:rPr>
      </w:pPr>
      <w:bookmarkStart w:id="64" w:name="_Toc209426632"/>
      <w:r>
        <w:rPr>
          <w:rStyle w:val="Strong"/>
          <w:rFonts w:ascii="Times New Roman" w:hAnsi="Times New Roman" w:cs="Times New Roman"/>
          <w:bCs w:val="0"/>
          <w:color w:val="auto"/>
          <w:sz w:val="24"/>
          <w:szCs w:val="24"/>
        </w:rPr>
        <w:t xml:space="preserve">3.2 </w:t>
      </w:r>
      <w:r w:rsidR="0090614C" w:rsidRPr="00C579A5">
        <w:rPr>
          <w:rStyle w:val="Strong"/>
          <w:rFonts w:ascii="Times New Roman" w:hAnsi="Times New Roman" w:cs="Times New Roman"/>
          <w:bCs w:val="0"/>
          <w:color w:val="auto"/>
          <w:sz w:val="24"/>
          <w:szCs w:val="24"/>
        </w:rPr>
        <w:t xml:space="preserve">Data </w:t>
      </w:r>
      <w:r w:rsidR="006B4652">
        <w:rPr>
          <w:rStyle w:val="Strong"/>
          <w:rFonts w:ascii="Times New Roman" w:hAnsi="Times New Roman" w:cs="Times New Roman"/>
          <w:bCs w:val="0"/>
          <w:color w:val="auto"/>
          <w:sz w:val="24"/>
          <w:szCs w:val="24"/>
        </w:rPr>
        <w:t xml:space="preserve">type </w:t>
      </w:r>
      <w:r w:rsidR="0090614C" w:rsidRPr="00C579A5">
        <w:rPr>
          <w:rStyle w:val="Strong"/>
          <w:rFonts w:ascii="Times New Roman" w:hAnsi="Times New Roman" w:cs="Times New Roman"/>
          <w:bCs w:val="0"/>
          <w:color w:val="auto"/>
          <w:sz w:val="24"/>
          <w:szCs w:val="24"/>
        </w:rPr>
        <w:t>and source</w:t>
      </w:r>
      <w:bookmarkEnd w:id="64"/>
    </w:p>
    <w:p w14:paraId="1F7B1BB1" w14:textId="1E99AADD" w:rsidR="0090614C" w:rsidRPr="00C579A5" w:rsidRDefault="0090614C" w:rsidP="00927445">
      <w:pPr>
        <w:pStyle w:val="NormalWeb"/>
        <w:spacing w:before="0" w:beforeAutospacing="0" w:line="360" w:lineRule="auto"/>
      </w:pPr>
      <w:r w:rsidRPr="00C579A5">
        <w:t xml:space="preserve">This study </w:t>
      </w:r>
      <w:r w:rsidR="00225A6B" w:rsidRPr="006519E1">
        <w:t>relied</w:t>
      </w:r>
      <w:r w:rsidRPr="00C579A5">
        <w:t xml:space="preserve"> on </w:t>
      </w:r>
      <w:r w:rsidRPr="00C579A5">
        <w:rPr>
          <w:rStyle w:val="Strong"/>
          <w:b w:val="0"/>
        </w:rPr>
        <w:t>secondary data</w:t>
      </w:r>
      <w:r w:rsidRPr="00C579A5">
        <w:t xml:space="preserve">, which includes data that has been previously collected and published by various institutions, government bodies, and international organizations. Secondary data are commonly used in economic and social research, especially when </w:t>
      </w:r>
      <w:proofErr w:type="spellStart"/>
      <w:r w:rsidRPr="00C579A5">
        <w:t>analyzing</w:t>
      </w:r>
      <w:proofErr w:type="spellEnd"/>
      <w:r w:rsidR="00C74A60" w:rsidRPr="00C579A5">
        <w:t xml:space="preserve"> large-scale trends and factor. </w:t>
      </w:r>
      <w:r w:rsidRPr="00C579A5">
        <w:t xml:space="preserve">The data will be collected from </w:t>
      </w:r>
      <w:r w:rsidRPr="00C579A5">
        <w:rPr>
          <w:bCs/>
        </w:rPr>
        <w:t>Uganda Bureau of Statistics (UBOS</w:t>
      </w:r>
      <w:r w:rsidRPr="00C579A5">
        <w:rPr>
          <w:b/>
          <w:bCs/>
        </w:rPr>
        <w:t>)</w:t>
      </w:r>
      <w:r w:rsidRPr="00C579A5">
        <w:t>, World Bank and International Monetar</w:t>
      </w:r>
      <w:r w:rsidR="003E622D" w:rsidRPr="00C579A5">
        <w:t xml:space="preserve">y Fund reports considering the period from </w:t>
      </w:r>
      <w:r w:rsidR="007A1FDE" w:rsidRPr="00C579A5">
        <w:t>1986</w:t>
      </w:r>
      <w:r w:rsidR="003E622D" w:rsidRPr="00C579A5">
        <w:t>-2024.</w:t>
      </w:r>
    </w:p>
    <w:p w14:paraId="75B554C2" w14:textId="0623C99F" w:rsidR="00401A38" w:rsidRPr="00C579A5" w:rsidRDefault="00401A38" w:rsidP="00927445">
      <w:pPr>
        <w:pStyle w:val="NormalWeb"/>
        <w:spacing w:before="0" w:beforeAutospacing="0" w:line="360" w:lineRule="auto"/>
      </w:pPr>
      <w:r w:rsidRPr="00C579A5">
        <w:t xml:space="preserve">To achieve the study objectives, secondary data </w:t>
      </w:r>
      <w:r w:rsidR="00225A6B">
        <w:t>was</w:t>
      </w:r>
      <w:r w:rsidRPr="00C579A5">
        <w:t xml:space="preserve"> sourced from credible institutions such as the </w:t>
      </w:r>
      <w:r w:rsidRPr="00C579A5">
        <w:rPr>
          <w:rStyle w:val="Strong"/>
          <w:b w:val="0"/>
        </w:rPr>
        <w:t>Uganda Bureau of Statistics (UBOS)</w:t>
      </w:r>
      <w:r w:rsidRPr="00C579A5">
        <w:rPr>
          <w:b/>
        </w:rPr>
        <w:t xml:space="preserve">, </w:t>
      </w:r>
      <w:r w:rsidRPr="00C579A5">
        <w:rPr>
          <w:rStyle w:val="Strong"/>
          <w:b w:val="0"/>
        </w:rPr>
        <w:t>World Bank</w:t>
      </w:r>
      <w:r w:rsidRPr="00C579A5">
        <w:rPr>
          <w:b/>
        </w:rPr>
        <w:t xml:space="preserve">, </w:t>
      </w:r>
      <w:r w:rsidRPr="00C579A5">
        <w:rPr>
          <w:rStyle w:val="Strong"/>
          <w:b w:val="0"/>
        </w:rPr>
        <w:t>Bank of Uganda</w:t>
      </w:r>
      <w:r w:rsidRPr="00C579A5">
        <w:rPr>
          <w:b/>
        </w:rPr>
        <w:t xml:space="preserve">, </w:t>
      </w:r>
      <w:r w:rsidRPr="00C579A5">
        <w:rPr>
          <w:rStyle w:val="Strong"/>
          <w:b w:val="0"/>
        </w:rPr>
        <w:t>Ministry of Finance</w:t>
      </w:r>
      <w:r w:rsidRPr="00C579A5">
        <w:rPr>
          <w:rStyle w:val="Strong"/>
        </w:rPr>
        <w:t xml:space="preserve">, </w:t>
      </w:r>
      <w:r w:rsidRPr="00C579A5">
        <w:rPr>
          <w:rStyle w:val="Strong"/>
          <w:b w:val="0"/>
        </w:rPr>
        <w:t>Planning and Economic Development</w:t>
      </w:r>
      <w:r w:rsidRPr="00C579A5">
        <w:rPr>
          <w:b/>
        </w:rPr>
        <w:t>,</w:t>
      </w:r>
      <w:r w:rsidRPr="00C579A5">
        <w:t xml:space="preserve"> and the </w:t>
      </w:r>
      <w:r w:rsidRPr="00C579A5">
        <w:rPr>
          <w:rStyle w:val="Strong"/>
          <w:b w:val="0"/>
        </w:rPr>
        <w:t>UNESCO Institute for Statistics</w:t>
      </w:r>
      <w:r w:rsidRPr="00C579A5">
        <w:t xml:space="preserve">. These sources provide comprehensive datasets on </w:t>
      </w:r>
      <w:r w:rsidRPr="00C579A5">
        <w:rPr>
          <w:rStyle w:val="Strong"/>
          <w:b w:val="0"/>
        </w:rPr>
        <w:t>Gross Fixed Capital Formation (GFCF)</w:t>
      </w:r>
      <w:r w:rsidRPr="00C579A5">
        <w:rPr>
          <w:b/>
        </w:rPr>
        <w:t xml:space="preserve">, </w:t>
      </w:r>
      <w:r w:rsidRPr="00C579A5">
        <w:rPr>
          <w:rStyle w:val="Strong"/>
          <w:b w:val="0"/>
        </w:rPr>
        <w:t>industrial sector</w:t>
      </w:r>
      <w:r w:rsidRPr="00C579A5">
        <w:rPr>
          <w:rStyle w:val="Strong"/>
        </w:rPr>
        <w:t xml:space="preserve"> </w:t>
      </w:r>
      <w:r w:rsidRPr="00C579A5">
        <w:rPr>
          <w:rStyle w:val="Strong"/>
          <w:b w:val="0"/>
        </w:rPr>
        <w:t>output</w:t>
      </w:r>
      <w:r w:rsidRPr="00C579A5">
        <w:rPr>
          <w:b/>
        </w:rPr>
        <w:t xml:space="preserve">, </w:t>
      </w:r>
      <w:r w:rsidRPr="00C579A5">
        <w:rPr>
          <w:rStyle w:val="Strong"/>
          <w:b w:val="0"/>
        </w:rPr>
        <w:t>education expenditure</w:t>
      </w:r>
      <w:r w:rsidRPr="00C579A5">
        <w:t xml:space="preserve">, and </w:t>
      </w:r>
      <w:r w:rsidRPr="00C579A5">
        <w:rPr>
          <w:rStyle w:val="Strong"/>
          <w:b w:val="0"/>
        </w:rPr>
        <w:t>population trends</w:t>
      </w:r>
      <w:r w:rsidRPr="00C579A5">
        <w:t xml:space="preserve"> in Uganda. For Objective (</w:t>
      </w:r>
      <w:proofErr w:type="spellStart"/>
      <w:r w:rsidRPr="00C579A5">
        <w:t>i</w:t>
      </w:r>
      <w:proofErr w:type="spellEnd"/>
      <w:r w:rsidRPr="00C579A5">
        <w:t>), UBOS and World Bank data on GFCF</w:t>
      </w:r>
      <w:r w:rsidR="00F946E8">
        <w:t xml:space="preserve"> </w:t>
      </w:r>
      <w:r w:rsidRPr="00C579A5">
        <w:t>including investments in infrastru</w:t>
      </w:r>
      <w:r w:rsidR="002169C3" w:rsidRPr="00C579A5">
        <w:t xml:space="preserve">cture, machinery, and equipment </w:t>
      </w:r>
      <w:r w:rsidR="002C2B33">
        <w:t>was</w:t>
      </w:r>
      <w:r w:rsidRPr="00C579A5">
        <w:t xml:space="preserve"> </w:t>
      </w:r>
      <w:proofErr w:type="spellStart"/>
      <w:r w:rsidRPr="00C579A5">
        <w:t>analyzed</w:t>
      </w:r>
      <w:proofErr w:type="spellEnd"/>
      <w:r w:rsidRPr="00C579A5">
        <w:t xml:space="preserve"> alongside industrial GDP figures to determine their impact on sector growth. For Objective (ii), </w:t>
      </w:r>
      <w:r w:rsidRPr="00C579A5">
        <w:lastRenderedPageBreak/>
        <w:t xml:space="preserve">data from the Ministry of Education and UNESCO on public and private education investment, </w:t>
      </w:r>
      <w:r w:rsidR="008F53DD" w:rsidRPr="00C579A5">
        <w:t>enrolment</w:t>
      </w:r>
      <w:r w:rsidRPr="00C579A5">
        <w:t xml:space="preserve"> rates in technical and vocational institutions, and graduate outputs will help assess the contribution of human capital development to industrial performance. For Objective (iii), demographic data from UBOS and the World Bank on population growth, </w:t>
      </w:r>
      <w:r w:rsidR="005620A0">
        <w:t>labour</w:t>
      </w:r>
      <w:r w:rsidRPr="00C579A5">
        <w:t xml:space="preserve"> force size, and age structure </w:t>
      </w:r>
      <w:r w:rsidR="008F53DD">
        <w:t>was</w:t>
      </w:r>
      <w:r w:rsidRPr="00C579A5">
        <w:t xml:space="preserve"> used to examine how population dynamics influence industrial productivity and market size. These reliable secondary data sources </w:t>
      </w:r>
      <w:r w:rsidR="00C1014F">
        <w:t>enabled</w:t>
      </w:r>
      <w:r w:rsidRPr="00C579A5">
        <w:t xml:space="preserve"> a comprehensive, evidence-based analysis of the key economic variables driving industrial sector growth in Uganda.</w:t>
      </w:r>
    </w:p>
    <w:p w14:paraId="27F57926" w14:textId="4838863A" w:rsidR="006C5E77" w:rsidRPr="00C579A5" w:rsidRDefault="006C5E77" w:rsidP="00927445">
      <w:pPr>
        <w:pStyle w:val="Heading2"/>
        <w:numPr>
          <w:ilvl w:val="1"/>
          <w:numId w:val="31"/>
        </w:numPr>
        <w:rPr>
          <w:rFonts w:ascii="Times New Roman" w:hAnsi="Times New Roman" w:cs="Times New Roman"/>
          <w:b/>
          <w:color w:val="auto"/>
          <w:sz w:val="24"/>
          <w:szCs w:val="24"/>
        </w:rPr>
      </w:pPr>
      <w:bookmarkStart w:id="65" w:name="_Toc209426633"/>
      <w:r w:rsidRPr="00C579A5">
        <w:rPr>
          <w:rFonts w:ascii="Times New Roman" w:hAnsi="Times New Roman" w:cs="Times New Roman"/>
          <w:b/>
          <w:color w:val="auto"/>
          <w:sz w:val="24"/>
          <w:szCs w:val="24"/>
        </w:rPr>
        <w:t>Theoretical framework</w:t>
      </w:r>
      <w:bookmarkEnd w:id="65"/>
    </w:p>
    <w:p w14:paraId="245798FE" w14:textId="51C1E753" w:rsidR="00430F00" w:rsidRPr="00C579A5" w:rsidRDefault="000932F4" w:rsidP="00927445">
      <w:pPr>
        <w:rPr>
          <w:rFonts w:eastAsia="Times New Roman" w:cs="Times New Roman"/>
          <w:szCs w:val="24"/>
        </w:rPr>
      </w:pPr>
      <w:r w:rsidRPr="00C579A5">
        <w:rPr>
          <w:rFonts w:cs="Times New Roman"/>
          <w:szCs w:val="24"/>
        </w:rPr>
        <w:t>The model specification is informed by S</w:t>
      </w:r>
      <w:r w:rsidR="007C1080" w:rsidRPr="00C579A5">
        <w:rPr>
          <w:rStyle w:val="Strong"/>
          <w:rFonts w:cs="Times New Roman"/>
          <w:b w:val="0"/>
          <w:bCs w:val="0"/>
          <w:szCs w:val="24"/>
        </w:rPr>
        <w:t xml:space="preserve">olow-Swan Model </w:t>
      </w:r>
      <w:r w:rsidRPr="00C579A5">
        <w:rPr>
          <w:rFonts w:cs="Times New Roman"/>
          <w:szCs w:val="24"/>
        </w:rPr>
        <w:t>developed independently by Robert Solow and Trevor Swan in the 1950s, is one of the foundational models in understanding industrial and economic growth. The e</w:t>
      </w:r>
      <w:r w:rsidRPr="00C579A5">
        <w:rPr>
          <w:rStyle w:val="Strong"/>
          <w:rFonts w:cs="Times New Roman"/>
          <w:b w:val="0"/>
          <w:bCs w:val="0"/>
          <w:szCs w:val="24"/>
        </w:rPr>
        <w:t xml:space="preserve">xogenous Growth Model focuses on </w:t>
      </w:r>
      <w:r w:rsidR="007C1080" w:rsidRPr="00C579A5">
        <w:rPr>
          <w:rFonts w:cs="Times New Roman"/>
          <w:szCs w:val="24"/>
        </w:rPr>
        <w:t xml:space="preserve">how capital accumulation, </w:t>
      </w:r>
      <w:r w:rsidR="005620A0">
        <w:rPr>
          <w:rFonts w:cs="Times New Roman"/>
          <w:szCs w:val="24"/>
        </w:rPr>
        <w:t>labour</w:t>
      </w:r>
      <w:r w:rsidR="007C1080" w:rsidRPr="00C579A5">
        <w:rPr>
          <w:rFonts w:cs="Times New Roman"/>
          <w:szCs w:val="24"/>
        </w:rPr>
        <w:t xml:space="preserve"> growth, and technologi</w:t>
      </w:r>
      <w:r w:rsidRPr="00C579A5">
        <w:rPr>
          <w:rFonts w:cs="Times New Roman"/>
          <w:szCs w:val="24"/>
        </w:rPr>
        <w:t>cal progress drive long-run industrial</w:t>
      </w:r>
      <w:r w:rsidR="007C1080" w:rsidRPr="00C579A5">
        <w:rPr>
          <w:rFonts w:cs="Times New Roman"/>
          <w:szCs w:val="24"/>
        </w:rPr>
        <w:t xml:space="preserve"> growth</w:t>
      </w:r>
      <w:r w:rsidR="00225A6B">
        <w:rPr>
          <w:rFonts w:cs="Times New Roman"/>
          <w:szCs w:val="24"/>
        </w:rPr>
        <w:t xml:space="preserve"> (</w:t>
      </w:r>
      <w:proofErr w:type="spellStart"/>
      <w:r w:rsidR="00225A6B">
        <w:t>Mankiw</w:t>
      </w:r>
      <w:proofErr w:type="spellEnd"/>
      <w:r w:rsidR="00225A6B">
        <w:t>, 2021</w:t>
      </w:r>
      <w:r w:rsidR="00225A6B">
        <w:rPr>
          <w:rFonts w:cs="Times New Roman"/>
          <w:szCs w:val="24"/>
        </w:rPr>
        <w:t>)</w:t>
      </w:r>
      <w:r w:rsidR="007C1080" w:rsidRPr="00C579A5">
        <w:rPr>
          <w:rFonts w:cs="Times New Roman"/>
          <w:szCs w:val="24"/>
        </w:rPr>
        <w:t>. Industrial growth is often considered as a key part of capital accumulation and technological advancement.</w:t>
      </w:r>
      <w:r w:rsidR="00377DD0">
        <w:rPr>
          <w:rFonts w:cs="Times New Roman"/>
          <w:szCs w:val="24"/>
        </w:rPr>
        <w:t xml:space="preserve"> </w:t>
      </w:r>
      <w:r w:rsidR="00430F00" w:rsidRPr="00C579A5">
        <w:rPr>
          <w:rFonts w:eastAsia="Times New Roman" w:cs="Times New Roman"/>
          <w:szCs w:val="24"/>
        </w:rPr>
        <w:t xml:space="preserve">The model primarily relies on a </w:t>
      </w:r>
      <w:r w:rsidR="00430F00" w:rsidRPr="00C579A5">
        <w:rPr>
          <w:rFonts w:eastAsia="Times New Roman" w:cs="Times New Roman"/>
          <w:bCs/>
          <w:szCs w:val="24"/>
        </w:rPr>
        <w:t>production function</w:t>
      </w:r>
      <w:r w:rsidR="00430F00" w:rsidRPr="00C579A5">
        <w:rPr>
          <w:rFonts w:eastAsia="Times New Roman" w:cs="Times New Roman"/>
          <w:szCs w:val="24"/>
        </w:rPr>
        <w:t xml:space="preserve">, which describes how output (GDP or industrial output) is produced from inputs like capital and </w:t>
      </w:r>
      <w:r w:rsidR="005620A0">
        <w:rPr>
          <w:rFonts w:eastAsia="Times New Roman" w:cs="Times New Roman"/>
          <w:szCs w:val="24"/>
        </w:rPr>
        <w:t>labour</w:t>
      </w:r>
      <w:r w:rsidR="00430F00" w:rsidRPr="00C579A5">
        <w:rPr>
          <w:rFonts w:eastAsia="Times New Roman" w:cs="Times New Roman"/>
          <w:szCs w:val="24"/>
        </w:rPr>
        <w:t>. The general form of the production function in the Solow-Swan model is:</w:t>
      </w:r>
    </w:p>
    <w:p w14:paraId="4F94FB86" w14:textId="42DE480A" w:rsidR="00430F00" w:rsidRPr="00C579A5" w:rsidRDefault="00430F00" w:rsidP="00927445">
      <w:pPr>
        <w:spacing w:after="0"/>
        <w:rPr>
          <w:rFonts w:eastAsia="Times New Roman" w:cs="Times New Roman"/>
          <w:szCs w:val="24"/>
        </w:rPr>
      </w:pPr>
      <w:r w:rsidRPr="00C579A5">
        <w:rPr>
          <w:rFonts w:eastAsia="Times New Roman" w:cs="Times New Roman"/>
          <w:szCs w:val="24"/>
        </w:rPr>
        <w:t>Y=AK</w:t>
      </w:r>
      <w:r w:rsidRPr="00C579A5">
        <w:rPr>
          <w:rFonts w:eastAsia="Times New Roman" w:cs="Times New Roman"/>
          <w:szCs w:val="24"/>
          <w:vertAlign w:val="superscript"/>
        </w:rPr>
        <w:t>α</w:t>
      </w:r>
      <w:r w:rsidRPr="00C579A5">
        <w:rPr>
          <w:rFonts w:eastAsia="Times New Roman" w:cs="Times New Roman"/>
          <w:szCs w:val="24"/>
        </w:rPr>
        <w:t>L</w:t>
      </w:r>
      <w:r w:rsidRPr="00C579A5">
        <w:rPr>
          <w:rFonts w:eastAsia="Times New Roman" w:cs="Times New Roman"/>
          <w:szCs w:val="24"/>
          <w:vertAlign w:val="superscript"/>
        </w:rPr>
        <w:t>1−α</w:t>
      </w:r>
    </w:p>
    <w:p w14:paraId="218226D0" w14:textId="77777777" w:rsidR="00430F00" w:rsidRPr="00C579A5" w:rsidRDefault="00430F00" w:rsidP="00927445">
      <w:pPr>
        <w:spacing w:before="100" w:beforeAutospacing="1" w:after="0"/>
        <w:rPr>
          <w:rFonts w:eastAsia="Times New Roman" w:cs="Times New Roman"/>
          <w:szCs w:val="24"/>
        </w:rPr>
      </w:pPr>
      <w:r w:rsidRPr="00C579A5">
        <w:rPr>
          <w:rFonts w:eastAsia="Times New Roman" w:cs="Times New Roman"/>
          <w:szCs w:val="24"/>
        </w:rPr>
        <w:t>Where:</w:t>
      </w:r>
    </w:p>
    <w:p w14:paraId="1917B8F4" w14:textId="5190AFC8" w:rsidR="00430F00" w:rsidRPr="00C579A5" w:rsidRDefault="00430F00" w:rsidP="00927445">
      <w:pPr>
        <w:numPr>
          <w:ilvl w:val="0"/>
          <w:numId w:val="23"/>
        </w:numPr>
        <w:spacing w:before="100" w:beforeAutospacing="1" w:after="100" w:afterAutospacing="1"/>
        <w:rPr>
          <w:rFonts w:eastAsia="Times New Roman" w:cs="Times New Roman"/>
          <w:szCs w:val="24"/>
        </w:rPr>
      </w:pPr>
      <w:r w:rsidRPr="00C579A5">
        <w:rPr>
          <w:rFonts w:eastAsia="Times New Roman" w:cs="Times New Roman"/>
          <w:szCs w:val="24"/>
        </w:rPr>
        <w:t>Y = Output (industrial output in the context of industrial growth)</w:t>
      </w:r>
    </w:p>
    <w:p w14:paraId="3E1F35BE" w14:textId="411F70E3" w:rsidR="00430F00" w:rsidRPr="00C579A5" w:rsidRDefault="00430F00" w:rsidP="00927445">
      <w:pPr>
        <w:numPr>
          <w:ilvl w:val="0"/>
          <w:numId w:val="23"/>
        </w:numPr>
        <w:spacing w:before="100" w:beforeAutospacing="1" w:after="100" w:afterAutospacing="1"/>
        <w:rPr>
          <w:rFonts w:eastAsia="Times New Roman" w:cs="Times New Roman"/>
          <w:szCs w:val="24"/>
        </w:rPr>
      </w:pPr>
      <w:r w:rsidRPr="00C579A5">
        <w:rPr>
          <w:rFonts w:eastAsia="Times New Roman" w:cs="Times New Roman"/>
          <w:szCs w:val="24"/>
        </w:rPr>
        <w:t>A = Total Factor Productivity (TFP), which represents the technological progress</w:t>
      </w:r>
    </w:p>
    <w:p w14:paraId="4E5D9057" w14:textId="77F3D604" w:rsidR="00430F00" w:rsidRPr="00C579A5" w:rsidRDefault="00430F00" w:rsidP="00927445">
      <w:pPr>
        <w:numPr>
          <w:ilvl w:val="0"/>
          <w:numId w:val="23"/>
        </w:numPr>
        <w:spacing w:before="100" w:beforeAutospacing="1" w:after="100" w:afterAutospacing="1"/>
        <w:rPr>
          <w:rFonts w:eastAsia="Times New Roman" w:cs="Times New Roman"/>
          <w:szCs w:val="24"/>
        </w:rPr>
      </w:pPr>
      <w:r w:rsidRPr="00C579A5">
        <w:rPr>
          <w:rFonts w:eastAsia="Times New Roman" w:cs="Times New Roman"/>
          <w:szCs w:val="24"/>
        </w:rPr>
        <w:t>K = Capital (industrial machinery, infrastructure)</w:t>
      </w:r>
    </w:p>
    <w:p w14:paraId="76773D08" w14:textId="4D9CAEF2" w:rsidR="00430F00" w:rsidRPr="00C579A5" w:rsidRDefault="00430F00" w:rsidP="00927445">
      <w:pPr>
        <w:numPr>
          <w:ilvl w:val="0"/>
          <w:numId w:val="23"/>
        </w:numPr>
        <w:spacing w:before="100" w:beforeAutospacing="1" w:after="100" w:afterAutospacing="1"/>
        <w:rPr>
          <w:rFonts w:eastAsia="Times New Roman" w:cs="Times New Roman"/>
          <w:szCs w:val="24"/>
        </w:rPr>
      </w:pPr>
      <w:r w:rsidRPr="00C579A5">
        <w:rPr>
          <w:rFonts w:eastAsia="Times New Roman" w:cs="Times New Roman"/>
          <w:szCs w:val="24"/>
        </w:rPr>
        <w:t xml:space="preserve">L = </w:t>
      </w:r>
      <w:r w:rsidR="005620A0">
        <w:rPr>
          <w:rFonts w:eastAsia="Times New Roman" w:cs="Times New Roman"/>
          <w:szCs w:val="24"/>
        </w:rPr>
        <w:t>Labour</w:t>
      </w:r>
      <w:r w:rsidRPr="00C579A5">
        <w:rPr>
          <w:rFonts w:eastAsia="Times New Roman" w:cs="Times New Roman"/>
          <w:szCs w:val="24"/>
        </w:rPr>
        <w:t xml:space="preserve"> (the workforce in the industrial sector)</w:t>
      </w:r>
    </w:p>
    <w:p w14:paraId="576D5D88" w14:textId="650AF245" w:rsidR="00430F00" w:rsidRPr="00C579A5" w:rsidRDefault="00430F00" w:rsidP="00927445">
      <w:pPr>
        <w:numPr>
          <w:ilvl w:val="0"/>
          <w:numId w:val="23"/>
        </w:numPr>
        <w:spacing w:before="100" w:beforeAutospacing="1" w:after="100" w:afterAutospacing="1"/>
        <w:rPr>
          <w:rFonts w:eastAsia="Times New Roman" w:cs="Times New Roman"/>
          <w:szCs w:val="24"/>
        </w:rPr>
      </w:pPr>
      <w:r w:rsidRPr="00C579A5">
        <w:rPr>
          <w:rFonts w:eastAsia="Times New Roman" w:cs="Times New Roman"/>
          <w:szCs w:val="24"/>
        </w:rPr>
        <w:t>α = Output elasticity of capital, usually between 0 and 1 (indicating how much output changes when capital changes)</w:t>
      </w:r>
    </w:p>
    <w:p w14:paraId="7E417FB6" w14:textId="7A13F703" w:rsidR="007C1080" w:rsidRDefault="007C1080" w:rsidP="00927445">
      <w:pPr>
        <w:spacing w:before="100" w:beforeAutospacing="1" w:after="100" w:afterAutospacing="1"/>
        <w:rPr>
          <w:rFonts w:cs="Times New Roman"/>
          <w:szCs w:val="24"/>
        </w:rPr>
      </w:pPr>
      <w:r w:rsidRPr="00C579A5">
        <w:rPr>
          <w:rFonts w:cs="Times New Roman"/>
          <w:szCs w:val="24"/>
        </w:rPr>
        <w:t xml:space="preserve">This model </w:t>
      </w:r>
      <w:r w:rsidR="000932F4" w:rsidRPr="00C579A5">
        <w:rPr>
          <w:rFonts w:cs="Times New Roman"/>
          <w:szCs w:val="24"/>
        </w:rPr>
        <w:t>is</w:t>
      </w:r>
      <w:r w:rsidRPr="00C579A5">
        <w:rPr>
          <w:rFonts w:cs="Times New Roman"/>
          <w:szCs w:val="24"/>
        </w:rPr>
        <w:t xml:space="preserve"> adapted to focus specifically on industrial output, with capital being invested in industrial sectors and technological advancements improving industrial productivity.</w:t>
      </w:r>
    </w:p>
    <w:p w14:paraId="54378975" w14:textId="14C1C041" w:rsidR="00225A6B" w:rsidRPr="00225A6B" w:rsidRDefault="00225A6B" w:rsidP="00927445">
      <w:pPr>
        <w:spacing w:before="100" w:beforeAutospacing="1" w:after="100" w:afterAutospacing="1"/>
        <w:rPr>
          <w:rFonts w:eastAsia="Times New Roman" w:cs="Times New Roman"/>
          <w:szCs w:val="24"/>
          <w:lang w:val="en-US"/>
        </w:rPr>
      </w:pPr>
      <w:r w:rsidRPr="00225A6B">
        <w:rPr>
          <w:rFonts w:eastAsia="Times New Roman" w:cs="Times New Roman"/>
          <w:bCs/>
          <w:szCs w:val="24"/>
          <w:lang w:val="en-US"/>
        </w:rPr>
        <w:lastRenderedPageBreak/>
        <w:t>Pradhan et al. (2021)</w:t>
      </w:r>
      <w:r w:rsidRPr="00225A6B">
        <w:rPr>
          <w:rFonts w:eastAsia="Times New Roman" w:cs="Times New Roman"/>
          <w:szCs w:val="24"/>
          <w:lang w:val="en-US"/>
        </w:rPr>
        <w:t xml:space="preserve"> used a Solow-based production function to analyze the impact of capital accumulation and technological progress on industrial growth in BRICS countries, confirming the long-run significance of these inputs.</w:t>
      </w:r>
      <w:r>
        <w:rPr>
          <w:rFonts w:eastAsia="Times New Roman" w:cs="Times New Roman"/>
          <w:szCs w:val="24"/>
          <w:lang w:val="en-US"/>
        </w:rPr>
        <w:t xml:space="preserve"> </w:t>
      </w:r>
      <w:proofErr w:type="spellStart"/>
      <w:r w:rsidRPr="00225A6B">
        <w:rPr>
          <w:rFonts w:eastAsia="Times New Roman" w:cs="Times New Roman"/>
          <w:bCs/>
          <w:szCs w:val="24"/>
          <w:lang w:val="en-US"/>
        </w:rPr>
        <w:t>Odhiambo</w:t>
      </w:r>
      <w:proofErr w:type="spellEnd"/>
      <w:r w:rsidRPr="00225A6B">
        <w:rPr>
          <w:rFonts w:eastAsia="Times New Roman" w:cs="Times New Roman"/>
          <w:bCs/>
          <w:szCs w:val="24"/>
          <w:lang w:val="en-US"/>
        </w:rPr>
        <w:t xml:space="preserve"> (2020)</w:t>
      </w:r>
      <w:r w:rsidRPr="00225A6B">
        <w:rPr>
          <w:rFonts w:eastAsia="Times New Roman" w:cs="Times New Roman"/>
          <w:szCs w:val="24"/>
          <w:lang w:val="en-US"/>
        </w:rPr>
        <w:t xml:space="preserve"> employed the model to study capital stock and labor effects on manufacturing output in Sub-Saharan Africa, highlighting the critical role of infrastructure capital.</w:t>
      </w:r>
      <w:r>
        <w:rPr>
          <w:rFonts w:eastAsia="Times New Roman" w:cs="Times New Roman"/>
          <w:szCs w:val="24"/>
          <w:lang w:val="en-US"/>
        </w:rPr>
        <w:t xml:space="preserve"> </w:t>
      </w:r>
      <w:proofErr w:type="spellStart"/>
      <w:r w:rsidRPr="00225A6B">
        <w:rPr>
          <w:rFonts w:eastAsia="Times New Roman" w:cs="Times New Roman"/>
          <w:bCs/>
          <w:szCs w:val="24"/>
          <w:lang w:val="en-US"/>
        </w:rPr>
        <w:t>Ullah</w:t>
      </w:r>
      <w:proofErr w:type="spellEnd"/>
      <w:r w:rsidRPr="00225A6B">
        <w:rPr>
          <w:rFonts w:eastAsia="Times New Roman" w:cs="Times New Roman"/>
          <w:bCs/>
          <w:szCs w:val="24"/>
          <w:lang w:val="en-US"/>
        </w:rPr>
        <w:t xml:space="preserve"> and Khan (2022)</w:t>
      </w:r>
      <w:r w:rsidRPr="00225A6B">
        <w:rPr>
          <w:rFonts w:eastAsia="Times New Roman" w:cs="Times New Roman"/>
          <w:szCs w:val="24"/>
          <w:lang w:val="en-US"/>
        </w:rPr>
        <w:t xml:space="preserve"> utilized the model to assess how capital formation influences industrial diversification and productivity in South Asia, emphasizing technology’s role.</w:t>
      </w:r>
      <w:r>
        <w:rPr>
          <w:rFonts w:eastAsia="Times New Roman" w:cs="Times New Roman"/>
          <w:szCs w:val="24"/>
          <w:lang w:val="en-US"/>
        </w:rPr>
        <w:t xml:space="preserve"> </w:t>
      </w:r>
      <w:proofErr w:type="spellStart"/>
      <w:r w:rsidRPr="00225A6B">
        <w:rPr>
          <w:rFonts w:eastAsia="Times New Roman" w:cs="Times New Roman"/>
          <w:bCs/>
          <w:szCs w:val="24"/>
          <w:lang w:val="en-US"/>
        </w:rPr>
        <w:t>Dinh</w:t>
      </w:r>
      <w:proofErr w:type="spellEnd"/>
      <w:r w:rsidRPr="00225A6B">
        <w:rPr>
          <w:rFonts w:eastAsia="Times New Roman" w:cs="Times New Roman"/>
          <w:bCs/>
          <w:szCs w:val="24"/>
          <w:lang w:val="en-US"/>
        </w:rPr>
        <w:t xml:space="preserve"> and Vincent (2023)</w:t>
      </w:r>
      <w:r w:rsidRPr="00225A6B">
        <w:rPr>
          <w:rFonts w:eastAsia="Times New Roman" w:cs="Times New Roman"/>
          <w:szCs w:val="24"/>
          <w:lang w:val="en-US"/>
        </w:rPr>
        <w:t xml:space="preserve"> examined industrial growth in African economies through the lens of capital and labor inputs within the Solow framework, underscoring the importance of sustained capital investment.</w:t>
      </w:r>
    </w:p>
    <w:p w14:paraId="6AF81E7B" w14:textId="4B704B4A" w:rsidR="00225A6B" w:rsidRDefault="00225A6B" w:rsidP="00927445">
      <w:pPr>
        <w:spacing w:before="100" w:beforeAutospacing="1" w:after="100" w:afterAutospacing="1"/>
      </w:pPr>
      <w:r>
        <w:t xml:space="preserve">While the Solow-Swan Model offers a strong theoretical foundation for </w:t>
      </w:r>
      <w:proofErr w:type="spellStart"/>
      <w:r>
        <w:t>analyzing</w:t>
      </w:r>
      <w:proofErr w:type="spellEnd"/>
      <w:r>
        <w:t xml:space="preserve"> industrial growth, significant gaps remain, especially in the context of Uganda and similar developing economies. Most existing research tends to focus on overall national growth or large emerging markets, with limited empirical attention given specifically to Uganda’s industrial sector. Additionally, there is a lack of detailed investigation into how differ</w:t>
      </w:r>
      <w:r w:rsidR="006E6D2C">
        <w:t xml:space="preserve">ent types of capital investment </w:t>
      </w:r>
      <w:r>
        <w:t xml:space="preserve">such as </w:t>
      </w:r>
      <w:r w:rsidR="006E6D2C">
        <w:t xml:space="preserve">infrastructure versus machinery </w:t>
      </w:r>
      <w:r>
        <w:t xml:space="preserve">and the quality of </w:t>
      </w:r>
      <w:proofErr w:type="spellStart"/>
      <w:r>
        <w:t>labor</w:t>
      </w:r>
      <w:proofErr w:type="spellEnd"/>
      <w:r>
        <w:t xml:space="preserve"> distinctly affect industrial growth within the country. The model’s treatment of technological progress as an exogenous factor also overlooks its complex interaction with local industry-specific elements like education systems and institutional capacity</w:t>
      </w:r>
      <w:r w:rsidR="006E6D2C">
        <w:t>.</w:t>
      </w:r>
    </w:p>
    <w:p w14:paraId="0218CAA5" w14:textId="130CB3B9" w:rsidR="00A51AB7" w:rsidRPr="002B493D" w:rsidRDefault="00BB07B5" w:rsidP="00927445">
      <w:pPr>
        <w:pStyle w:val="Heading2"/>
        <w:rPr>
          <w:rFonts w:ascii="Times New Roman" w:hAnsi="Times New Roman" w:cs="Times New Roman"/>
          <w:b/>
          <w:color w:val="auto"/>
          <w:sz w:val="24"/>
          <w:szCs w:val="24"/>
        </w:rPr>
      </w:pPr>
      <w:bookmarkStart w:id="66" w:name="_Toc209426634"/>
      <w:r w:rsidRPr="002B493D">
        <w:rPr>
          <w:rFonts w:ascii="Times New Roman" w:hAnsi="Times New Roman" w:cs="Times New Roman"/>
          <w:b/>
          <w:color w:val="auto"/>
          <w:sz w:val="24"/>
          <w:szCs w:val="24"/>
        </w:rPr>
        <w:t>3.</w:t>
      </w:r>
      <w:r w:rsidR="005D1414">
        <w:rPr>
          <w:rFonts w:ascii="Times New Roman" w:hAnsi="Times New Roman" w:cs="Times New Roman"/>
          <w:b/>
          <w:color w:val="auto"/>
          <w:sz w:val="24"/>
          <w:szCs w:val="24"/>
        </w:rPr>
        <w:t>4</w:t>
      </w:r>
      <w:r w:rsidR="00A51AB7" w:rsidRPr="002B493D">
        <w:rPr>
          <w:rFonts w:ascii="Times New Roman" w:hAnsi="Times New Roman" w:cs="Times New Roman"/>
          <w:b/>
          <w:color w:val="auto"/>
          <w:sz w:val="24"/>
          <w:szCs w:val="24"/>
        </w:rPr>
        <w:t xml:space="preserve"> Model specification</w:t>
      </w:r>
      <w:bookmarkEnd w:id="66"/>
    </w:p>
    <w:p w14:paraId="1C3F0CA5" w14:textId="0AF6ED7D" w:rsidR="00F630EC" w:rsidRPr="00C579A5" w:rsidRDefault="00BB07B5" w:rsidP="00927445">
      <w:pPr>
        <w:rPr>
          <w:rFonts w:cs="Times New Roman"/>
          <w:szCs w:val="24"/>
        </w:rPr>
      </w:pPr>
      <w:r>
        <w:rPr>
          <w:rFonts w:cs="Times New Roman"/>
          <w:szCs w:val="24"/>
        </w:rPr>
        <w:t>T</w:t>
      </w:r>
      <w:r w:rsidR="00F630EC" w:rsidRPr="00C579A5">
        <w:rPr>
          <w:rFonts w:cs="Times New Roman"/>
          <w:szCs w:val="24"/>
        </w:rPr>
        <w:t>he study formulate</w:t>
      </w:r>
      <w:r w:rsidR="00A24734">
        <w:rPr>
          <w:rFonts w:cs="Times New Roman"/>
          <w:szCs w:val="24"/>
        </w:rPr>
        <w:t>d</w:t>
      </w:r>
      <w:r w:rsidR="00F630EC" w:rsidRPr="00C579A5">
        <w:rPr>
          <w:rFonts w:cs="Times New Roman"/>
          <w:szCs w:val="24"/>
        </w:rPr>
        <w:t xml:space="preserve"> a linear regression model with dynamic specification, considering the dynamic nature of industrial growth. The key determinants, particularly </w:t>
      </w:r>
      <w:r w:rsidR="00F630EC" w:rsidRPr="00C579A5">
        <w:rPr>
          <w:rStyle w:val="Strong"/>
          <w:rFonts w:cs="Times New Roman"/>
          <w:b w:val="0"/>
          <w:szCs w:val="24"/>
        </w:rPr>
        <w:t>Growth in Fixed Capital Formation (GFCF)</w:t>
      </w:r>
      <w:r w:rsidR="00F630EC" w:rsidRPr="00C579A5">
        <w:rPr>
          <w:rFonts w:cs="Times New Roman"/>
          <w:b/>
          <w:szCs w:val="24"/>
        </w:rPr>
        <w:t xml:space="preserve">, </w:t>
      </w:r>
      <w:r w:rsidR="00F630EC" w:rsidRPr="00C579A5">
        <w:rPr>
          <w:rStyle w:val="Strong"/>
          <w:rFonts w:cs="Times New Roman"/>
          <w:b w:val="0"/>
          <w:szCs w:val="24"/>
        </w:rPr>
        <w:t>Investment in Education</w:t>
      </w:r>
      <w:r w:rsidR="00F630EC" w:rsidRPr="00C579A5">
        <w:rPr>
          <w:rFonts w:cs="Times New Roman"/>
          <w:b/>
          <w:szCs w:val="24"/>
        </w:rPr>
        <w:t>,</w:t>
      </w:r>
      <w:r w:rsidR="00F630EC" w:rsidRPr="00C579A5">
        <w:rPr>
          <w:rFonts w:cs="Times New Roman"/>
          <w:szCs w:val="24"/>
        </w:rPr>
        <w:t xml:space="preserve"> and</w:t>
      </w:r>
      <w:r w:rsidR="00F630EC" w:rsidRPr="00C579A5">
        <w:rPr>
          <w:rFonts w:cs="Times New Roman"/>
          <w:b/>
          <w:szCs w:val="24"/>
        </w:rPr>
        <w:t xml:space="preserve"> </w:t>
      </w:r>
      <w:r w:rsidR="00F630EC" w:rsidRPr="00C579A5">
        <w:rPr>
          <w:rStyle w:val="Strong"/>
          <w:rFonts w:cs="Times New Roman"/>
          <w:b w:val="0"/>
          <w:szCs w:val="24"/>
        </w:rPr>
        <w:t>Population</w:t>
      </w:r>
      <w:r w:rsidR="00F630EC" w:rsidRPr="00C579A5">
        <w:rPr>
          <w:rFonts w:cs="Times New Roman"/>
          <w:szCs w:val="24"/>
        </w:rPr>
        <w:t>. The model assess</w:t>
      </w:r>
      <w:r>
        <w:rPr>
          <w:rFonts w:cs="Times New Roman"/>
          <w:szCs w:val="24"/>
        </w:rPr>
        <w:t>ed</w:t>
      </w:r>
      <w:r w:rsidR="00F630EC" w:rsidRPr="00C579A5">
        <w:rPr>
          <w:rFonts w:cs="Times New Roman"/>
          <w:szCs w:val="24"/>
        </w:rPr>
        <w:t xml:space="preserve"> how these factors contribute to the expansion of Uganda's industrial sector.</w:t>
      </w:r>
    </w:p>
    <w:p w14:paraId="0B924038" w14:textId="50624C51" w:rsidR="001B56DA" w:rsidRPr="00C579A5" w:rsidRDefault="001B56DA" w:rsidP="00927445">
      <w:pPr>
        <w:pStyle w:val="NormalWeb"/>
        <w:spacing w:before="0" w:beforeAutospacing="0" w:line="360" w:lineRule="auto"/>
      </w:pPr>
      <w:r w:rsidRPr="00C579A5">
        <w:t xml:space="preserve">Based on the above, we can specify the following </w:t>
      </w:r>
      <w:r w:rsidRPr="00C579A5">
        <w:rPr>
          <w:rStyle w:val="Strong"/>
          <w:b w:val="0"/>
        </w:rPr>
        <w:t>linear regression model</w:t>
      </w:r>
      <w:r w:rsidRPr="00C579A5">
        <w:t xml:space="preserve"> to examine the effects of </w:t>
      </w:r>
      <w:r w:rsidR="000D078E" w:rsidRPr="00C579A5">
        <w:t>Growth Fixed Capital Formulation</w:t>
      </w:r>
      <w:r w:rsidRPr="00C579A5">
        <w:t>, Education investment, and Population on Industrial Growth:</w:t>
      </w:r>
    </w:p>
    <w:p w14:paraId="04B66E74" w14:textId="07162880" w:rsidR="001B56DA" w:rsidRPr="00C579A5" w:rsidRDefault="001B56DA" w:rsidP="00927445">
      <w:pPr>
        <w:spacing w:after="0"/>
        <w:rPr>
          <w:rFonts w:cs="Times New Roman"/>
          <w:szCs w:val="24"/>
        </w:rPr>
      </w:pPr>
      <w:proofErr w:type="spellStart"/>
      <w:r w:rsidRPr="00C579A5">
        <w:rPr>
          <w:rStyle w:val="katex-mathml"/>
          <w:rFonts w:cs="Times New Roman"/>
          <w:szCs w:val="24"/>
        </w:rPr>
        <w:t>IGt</w:t>
      </w:r>
      <w:proofErr w:type="spellEnd"/>
      <w:r w:rsidRPr="00C579A5">
        <w:rPr>
          <w:rStyle w:val="katex-mathml"/>
          <w:rFonts w:cs="Times New Roman"/>
          <w:szCs w:val="24"/>
        </w:rPr>
        <w:t xml:space="preserve"> = β0 + β1GFCFt + β2Edt + β3Popt + ϵt</w:t>
      </w:r>
    </w:p>
    <w:p w14:paraId="65B7FDE7" w14:textId="77777777" w:rsidR="001B56DA" w:rsidRPr="00C579A5" w:rsidRDefault="001B56DA" w:rsidP="00927445">
      <w:pPr>
        <w:pStyle w:val="NormalWeb"/>
        <w:spacing w:after="0" w:afterAutospacing="0" w:line="360" w:lineRule="auto"/>
      </w:pPr>
      <w:r w:rsidRPr="00C579A5">
        <w:t>Where:</w:t>
      </w:r>
    </w:p>
    <w:p w14:paraId="5E9475BC" w14:textId="0DFF7585" w:rsidR="001B56DA" w:rsidRPr="00C579A5" w:rsidRDefault="001B56DA" w:rsidP="00927445">
      <w:pPr>
        <w:numPr>
          <w:ilvl w:val="0"/>
          <w:numId w:val="15"/>
        </w:numPr>
        <w:spacing w:after="100" w:afterAutospacing="1"/>
        <w:rPr>
          <w:rFonts w:cs="Times New Roman"/>
          <w:szCs w:val="24"/>
        </w:rPr>
      </w:pPr>
      <w:proofErr w:type="spellStart"/>
      <w:r w:rsidRPr="00C579A5">
        <w:rPr>
          <w:rStyle w:val="katex-mathml"/>
          <w:rFonts w:cs="Times New Roman"/>
          <w:szCs w:val="24"/>
        </w:rPr>
        <w:t>IGt</w:t>
      </w:r>
      <w:proofErr w:type="spellEnd"/>
      <w:r w:rsidRPr="00C579A5">
        <w:rPr>
          <w:rStyle w:val="vlist-s"/>
          <w:rFonts w:cs="Times New Roman"/>
          <w:szCs w:val="24"/>
        </w:rPr>
        <w:t xml:space="preserve"> ​</w:t>
      </w:r>
      <w:r w:rsidRPr="00C579A5">
        <w:rPr>
          <w:rFonts w:cs="Times New Roman"/>
          <w:szCs w:val="24"/>
        </w:rPr>
        <w:t xml:space="preserve"> = </w:t>
      </w:r>
      <w:r w:rsidR="00862881" w:rsidRPr="00C579A5">
        <w:rPr>
          <w:rFonts w:cs="Times New Roman"/>
          <w:szCs w:val="24"/>
        </w:rPr>
        <w:t xml:space="preserve">Industrial sector growth </w:t>
      </w:r>
      <w:r w:rsidRPr="00C579A5">
        <w:rPr>
          <w:rFonts w:cs="Times New Roman"/>
          <w:szCs w:val="24"/>
        </w:rPr>
        <w:t xml:space="preserve">(annual growth rate of industrial output) at time </w:t>
      </w:r>
      <w:r w:rsidRPr="00C579A5">
        <w:rPr>
          <w:rStyle w:val="katex-mathml"/>
          <w:rFonts w:cs="Times New Roman"/>
          <w:szCs w:val="24"/>
        </w:rPr>
        <w:t>t</w:t>
      </w:r>
      <w:r w:rsidRPr="00C579A5">
        <w:rPr>
          <w:rFonts w:cs="Times New Roman"/>
          <w:szCs w:val="24"/>
        </w:rPr>
        <w:t>,</w:t>
      </w:r>
    </w:p>
    <w:p w14:paraId="00759FF1" w14:textId="3E489BB0" w:rsidR="001B56DA" w:rsidRPr="00C579A5" w:rsidRDefault="001B56DA" w:rsidP="00927445">
      <w:pPr>
        <w:numPr>
          <w:ilvl w:val="0"/>
          <w:numId w:val="15"/>
        </w:numPr>
        <w:spacing w:before="100" w:beforeAutospacing="1" w:after="100" w:afterAutospacing="1"/>
        <w:rPr>
          <w:rFonts w:cs="Times New Roman"/>
          <w:szCs w:val="24"/>
        </w:rPr>
      </w:pPr>
      <w:proofErr w:type="spellStart"/>
      <w:r w:rsidRPr="00C579A5">
        <w:rPr>
          <w:rStyle w:val="katex-mathml"/>
          <w:rFonts w:cs="Times New Roman"/>
          <w:szCs w:val="24"/>
        </w:rPr>
        <w:lastRenderedPageBreak/>
        <w:t>GFCFt</w:t>
      </w:r>
      <w:proofErr w:type="spellEnd"/>
      <w:r w:rsidRPr="00C579A5">
        <w:rPr>
          <w:rFonts w:cs="Times New Roman"/>
          <w:szCs w:val="24"/>
        </w:rPr>
        <w:t xml:space="preserve"> = Growth in fixed capital formation (investment in physical capital) at time </w:t>
      </w:r>
      <w:r w:rsidRPr="00C579A5">
        <w:rPr>
          <w:rStyle w:val="katex-mathml"/>
          <w:rFonts w:cs="Times New Roman"/>
          <w:szCs w:val="24"/>
        </w:rPr>
        <w:t>t</w:t>
      </w:r>
      <w:r w:rsidRPr="00C579A5">
        <w:rPr>
          <w:rFonts w:cs="Times New Roman"/>
          <w:szCs w:val="24"/>
        </w:rPr>
        <w:t>,</w:t>
      </w:r>
    </w:p>
    <w:p w14:paraId="3B859095" w14:textId="6E65AD96" w:rsidR="001B56DA" w:rsidRPr="00C579A5" w:rsidRDefault="001B56DA" w:rsidP="00927445">
      <w:pPr>
        <w:numPr>
          <w:ilvl w:val="0"/>
          <w:numId w:val="15"/>
        </w:numPr>
        <w:spacing w:before="100" w:beforeAutospacing="1" w:after="100" w:afterAutospacing="1"/>
        <w:rPr>
          <w:rFonts w:cs="Times New Roman"/>
          <w:szCs w:val="24"/>
        </w:rPr>
      </w:pPr>
      <w:proofErr w:type="spellStart"/>
      <w:r w:rsidRPr="00C579A5">
        <w:rPr>
          <w:rStyle w:val="katex-mathml"/>
          <w:rFonts w:cs="Times New Roman"/>
          <w:szCs w:val="24"/>
        </w:rPr>
        <w:t>Edt</w:t>
      </w:r>
      <w:proofErr w:type="spellEnd"/>
      <w:r w:rsidRPr="00C579A5">
        <w:rPr>
          <w:rStyle w:val="vlist-s"/>
          <w:rFonts w:cs="Times New Roman"/>
          <w:szCs w:val="24"/>
        </w:rPr>
        <w:t xml:space="preserve"> ​</w:t>
      </w:r>
      <w:r w:rsidRPr="00C579A5">
        <w:rPr>
          <w:rFonts w:cs="Times New Roman"/>
          <w:szCs w:val="24"/>
        </w:rPr>
        <w:t xml:space="preserve"> = Investment in education (could be measured as government expenditure on education or </w:t>
      </w:r>
      <w:proofErr w:type="spellStart"/>
      <w:r w:rsidRPr="00C579A5">
        <w:rPr>
          <w:rFonts w:cs="Times New Roman"/>
          <w:szCs w:val="24"/>
        </w:rPr>
        <w:t>enrollment</w:t>
      </w:r>
      <w:proofErr w:type="spellEnd"/>
      <w:r w:rsidRPr="00C579A5">
        <w:rPr>
          <w:rFonts w:cs="Times New Roman"/>
          <w:szCs w:val="24"/>
        </w:rPr>
        <w:t xml:space="preserve"> rates) at time </w:t>
      </w:r>
      <w:r w:rsidRPr="00C579A5">
        <w:rPr>
          <w:rStyle w:val="katex-mathml"/>
          <w:rFonts w:cs="Times New Roman"/>
          <w:szCs w:val="24"/>
        </w:rPr>
        <w:t>t</w:t>
      </w:r>
      <w:r w:rsidRPr="00C579A5">
        <w:rPr>
          <w:rFonts w:cs="Times New Roman"/>
          <w:szCs w:val="24"/>
        </w:rPr>
        <w:t>,</w:t>
      </w:r>
    </w:p>
    <w:p w14:paraId="0E08682B" w14:textId="0C3C01C6" w:rsidR="001B56DA" w:rsidRPr="00C579A5" w:rsidRDefault="001B56DA" w:rsidP="00927445">
      <w:pPr>
        <w:numPr>
          <w:ilvl w:val="0"/>
          <w:numId w:val="15"/>
        </w:numPr>
        <w:spacing w:before="100" w:beforeAutospacing="1" w:after="100" w:afterAutospacing="1"/>
        <w:rPr>
          <w:rFonts w:cs="Times New Roman"/>
          <w:szCs w:val="24"/>
        </w:rPr>
      </w:pPr>
      <w:proofErr w:type="spellStart"/>
      <w:r w:rsidRPr="00C579A5">
        <w:rPr>
          <w:rStyle w:val="katex-mathml"/>
          <w:rFonts w:cs="Times New Roman"/>
          <w:szCs w:val="24"/>
        </w:rPr>
        <w:t>Popt</w:t>
      </w:r>
      <w:proofErr w:type="spellEnd"/>
      <w:r w:rsidRPr="00C579A5">
        <w:rPr>
          <w:rStyle w:val="vlist-s"/>
          <w:rFonts w:cs="Times New Roman"/>
          <w:szCs w:val="24"/>
        </w:rPr>
        <w:t xml:space="preserve"> ​</w:t>
      </w:r>
      <w:r w:rsidRPr="00C579A5">
        <w:rPr>
          <w:rFonts w:cs="Times New Roman"/>
          <w:szCs w:val="24"/>
        </w:rPr>
        <w:t xml:space="preserve"> = Population growth or total population at time </w:t>
      </w:r>
      <w:r w:rsidRPr="00C579A5">
        <w:rPr>
          <w:rStyle w:val="katex-mathml"/>
          <w:rFonts w:cs="Times New Roman"/>
          <w:szCs w:val="24"/>
        </w:rPr>
        <w:t>t</w:t>
      </w:r>
      <w:r w:rsidRPr="00C579A5">
        <w:rPr>
          <w:rFonts w:cs="Times New Roman"/>
          <w:szCs w:val="24"/>
        </w:rPr>
        <w:t>,</w:t>
      </w:r>
    </w:p>
    <w:p w14:paraId="7390F5DC" w14:textId="44CBCCF1" w:rsidR="001B56DA" w:rsidRPr="00C579A5" w:rsidRDefault="001B56DA" w:rsidP="00927445">
      <w:pPr>
        <w:numPr>
          <w:ilvl w:val="0"/>
          <w:numId w:val="15"/>
        </w:numPr>
        <w:spacing w:before="100" w:beforeAutospacing="1" w:after="100" w:afterAutospacing="1"/>
        <w:rPr>
          <w:rFonts w:cs="Times New Roman"/>
          <w:szCs w:val="24"/>
        </w:rPr>
      </w:pPr>
      <w:r w:rsidRPr="00C579A5">
        <w:rPr>
          <w:rStyle w:val="katex-mathml"/>
          <w:rFonts w:cs="Times New Roman"/>
          <w:szCs w:val="24"/>
        </w:rPr>
        <w:t>β0</w:t>
      </w:r>
      <w:r w:rsidRPr="00C579A5">
        <w:rPr>
          <w:rStyle w:val="vlist-s"/>
          <w:rFonts w:cs="Times New Roman"/>
          <w:szCs w:val="24"/>
        </w:rPr>
        <w:t xml:space="preserve"> ​</w:t>
      </w:r>
      <w:r w:rsidRPr="00C579A5">
        <w:rPr>
          <w:rFonts w:cs="Times New Roman"/>
          <w:szCs w:val="24"/>
        </w:rPr>
        <w:t xml:space="preserve"> = Intercept term (constant),</w:t>
      </w:r>
    </w:p>
    <w:p w14:paraId="1B34FAA0" w14:textId="0AA3CB5D" w:rsidR="001B56DA" w:rsidRPr="00C579A5" w:rsidRDefault="001B56DA" w:rsidP="00927445">
      <w:pPr>
        <w:numPr>
          <w:ilvl w:val="0"/>
          <w:numId w:val="15"/>
        </w:numPr>
        <w:spacing w:before="100" w:beforeAutospacing="1" w:after="100" w:afterAutospacing="1"/>
        <w:rPr>
          <w:rFonts w:cs="Times New Roman"/>
          <w:szCs w:val="24"/>
        </w:rPr>
      </w:pPr>
      <w:r w:rsidRPr="00C579A5">
        <w:rPr>
          <w:rStyle w:val="katex-mathml"/>
          <w:rFonts w:cs="Times New Roman"/>
          <w:szCs w:val="24"/>
        </w:rPr>
        <w:t>β1,β2,β3</w:t>
      </w:r>
      <w:r w:rsidRPr="00C579A5">
        <w:rPr>
          <w:rStyle w:val="vlist-s"/>
          <w:rFonts w:cs="Times New Roman"/>
          <w:szCs w:val="24"/>
        </w:rPr>
        <w:t xml:space="preserve"> ​</w:t>
      </w:r>
      <w:r w:rsidRPr="00C579A5">
        <w:rPr>
          <w:rFonts w:cs="Times New Roman"/>
          <w:szCs w:val="24"/>
        </w:rPr>
        <w:t xml:space="preserve"> = Coefficients for each of the independent variables, showing the magnitude of their impact on industrial growth,</w:t>
      </w:r>
    </w:p>
    <w:p w14:paraId="5A7F8FC9" w14:textId="226FCD09" w:rsidR="001B56DA" w:rsidRPr="00C579A5" w:rsidRDefault="001B56DA" w:rsidP="00927445">
      <w:pPr>
        <w:numPr>
          <w:ilvl w:val="0"/>
          <w:numId w:val="15"/>
        </w:numPr>
        <w:spacing w:before="100" w:beforeAutospacing="1" w:after="100" w:afterAutospacing="1"/>
        <w:rPr>
          <w:rFonts w:cs="Times New Roman"/>
          <w:szCs w:val="24"/>
        </w:rPr>
      </w:pPr>
      <w:r w:rsidRPr="00C579A5">
        <w:rPr>
          <w:rStyle w:val="katex-mathml"/>
          <w:rFonts w:cs="Times New Roman"/>
          <w:szCs w:val="24"/>
        </w:rPr>
        <w:t>ϵt</w:t>
      </w:r>
      <w:r w:rsidRPr="00C579A5">
        <w:rPr>
          <w:rFonts w:cs="Times New Roman"/>
          <w:szCs w:val="24"/>
        </w:rPr>
        <w:t xml:space="preserve"> = Error term (captures unobserved factors affecting industrial growth).</w:t>
      </w:r>
    </w:p>
    <w:p w14:paraId="4673C72C" w14:textId="2F66DCDA" w:rsidR="001B56DA" w:rsidRPr="00C579A5" w:rsidRDefault="001B56DA" w:rsidP="00927445">
      <w:pPr>
        <w:spacing w:before="100" w:beforeAutospacing="1" w:after="100" w:afterAutospacing="1"/>
        <w:rPr>
          <w:rFonts w:cs="Times New Roman"/>
          <w:szCs w:val="24"/>
        </w:rPr>
      </w:pPr>
      <w:r w:rsidRPr="00C579A5">
        <w:rPr>
          <w:rFonts w:cs="Times New Roman"/>
          <w:szCs w:val="24"/>
        </w:rPr>
        <w:t xml:space="preserve">The model assumes that </w:t>
      </w:r>
      <w:r w:rsidR="00862881" w:rsidRPr="00C579A5">
        <w:rPr>
          <w:rFonts w:cs="Times New Roman"/>
          <w:szCs w:val="24"/>
        </w:rPr>
        <w:t xml:space="preserve">industrial sector growth </w:t>
      </w:r>
      <w:r w:rsidRPr="00C579A5">
        <w:rPr>
          <w:rFonts w:cs="Times New Roman"/>
          <w:szCs w:val="24"/>
        </w:rPr>
        <w:t>is a function of the level of fixed capital formation, educational investment, and population growth.</w:t>
      </w:r>
    </w:p>
    <w:p w14:paraId="39D80C10" w14:textId="502871BC" w:rsidR="00D44453" w:rsidRPr="00A226AC" w:rsidRDefault="00D44453" w:rsidP="00927445">
      <w:pPr>
        <w:spacing w:before="100" w:beforeAutospacing="1" w:after="0"/>
        <w:rPr>
          <w:rStyle w:val="katex-mathml"/>
          <w:rFonts w:cs="Times New Roman"/>
          <w:b/>
          <w:szCs w:val="24"/>
        </w:rPr>
      </w:pPr>
      <w:r w:rsidRPr="00A226AC">
        <w:rPr>
          <w:rStyle w:val="katex-mathml"/>
          <w:rFonts w:cs="Times New Roman"/>
          <w:b/>
          <w:szCs w:val="24"/>
        </w:rPr>
        <w:t>3.</w:t>
      </w:r>
      <w:r w:rsidR="00BC28A3">
        <w:rPr>
          <w:rStyle w:val="katex-mathml"/>
          <w:rFonts w:cs="Times New Roman"/>
          <w:b/>
          <w:szCs w:val="24"/>
        </w:rPr>
        <w:t>6</w:t>
      </w:r>
      <w:r w:rsidRPr="00A226AC">
        <w:rPr>
          <w:rStyle w:val="katex-mathml"/>
          <w:rFonts w:cs="Times New Roman"/>
          <w:b/>
          <w:szCs w:val="24"/>
        </w:rPr>
        <w:t xml:space="preserve"> </w:t>
      </w:r>
      <w:r w:rsidR="00BC28A3">
        <w:rPr>
          <w:rStyle w:val="katex-mathml"/>
          <w:rFonts w:cs="Times New Roman"/>
          <w:b/>
          <w:szCs w:val="24"/>
        </w:rPr>
        <w:t xml:space="preserve">Definition and </w:t>
      </w:r>
      <w:r w:rsidR="00A226AC" w:rsidRPr="00A226AC">
        <w:rPr>
          <w:rStyle w:val="katex-mathml"/>
          <w:rFonts w:cs="Times New Roman"/>
          <w:b/>
          <w:szCs w:val="24"/>
        </w:rPr>
        <w:t>M</w:t>
      </w:r>
      <w:r w:rsidRPr="00A226AC">
        <w:rPr>
          <w:rStyle w:val="katex-mathml"/>
          <w:rFonts w:cs="Times New Roman"/>
          <w:b/>
          <w:szCs w:val="24"/>
        </w:rPr>
        <w:t>easurement of variable</w:t>
      </w:r>
      <w:r w:rsidR="00A226AC" w:rsidRPr="00A226AC">
        <w:rPr>
          <w:rStyle w:val="katex-mathml"/>
          <w:rFonts w:cs="Times New Roman"/>
          <w:b/>
          <w:szCs w:val="24"/>
        </w:rPr>
        <w:t>s</w:t>
      </w:r>
    </w:p>
    <w:p w14:paraId="725A6776" w14:textId="49A0EA72" w:rsidR="00210577" w:rsidRDefault="00A226AC" w:rsidP="00927445">
      <w:pPr>
        <w:pStyle w:val="NormalWeb"/>
        <w:spacing w:before="0" w:beforeAutospacing="0" w:line="360" w:lineRule="auto"/>
      </w:pPr>
      <w:r>
        <w:t xml:space="preserve">Input factors in this study are measured in line with Gross Fixed Capital Formation (GFCF), investment in education, and population growth rate, while industrial sector growth serves as the dependent variable. </w:t>
      </w:r>
    </w:p>
    <w:p w14:paraId="3D4EE4E4" w14:textId="4628E680" w:rsidR="00D43836" w:rsidRPr="00D43836" w:rsidRDefault="00D43836" w:rsidP="00927445">
      <w:pPr>
        <w:pStyle w:val="Caption"/>
        <w:spacing w:line="360" w:lineRule="auto"/>
        <w:rPr>
          <w:rFonts w:cs="Times New Roman"/>
          <w:b/>
          <w:i w:val="0"/>
          <w:color w:val="auto"/>
          <w:sz w:val="24"/>
          <w:szCs w:val="24"/>
        </w:rPr>
      </w:pPr>
      <w:bookmarkStart w:id="67" w:name="_Toc209424507"/>
      <w:r w:rsidRPr="00D43836">
        <w:rPr>
          <w:rFonts w:cs="Times New Roman"/>
          <w:b/>
          <w:i w:val="0"/>
          <w:color w:val="auto"/>
          <w:sz w:val="24"/>
          <w:szCs w:val="24"/>
        </w:rPr>
        <w:t xml:space="preserve">Table 3. </w:t>
      </w:r>
      <w:r w:rsidRPr="00D43836">
        <w:rPr>
          <w:rFonts w:cs="Times New Roman"/>
          <w:b/>
          <w:i w:val="0"/>
          <w:color w:val="auto"/>
          <w:sz w:val="24"/>
          <w:szCs w:val="24"/>
        </w:rPr>
        <w:fldChar w:fldCharType="begin"/>
      </w:r>
      <w:r w:rsidRPr="00D43836">
        <w:rPr>
          <w:rFonts w:cs="Times New Roman"/>
          <w:b/>
          <w:i w:val="0"/>
          <w:color w:val="auto"/>
          <w:sz w:val="24"/>
          <w:szCs w:val="24"/>
        </w:rPr>
        <w:instrText xml:space="preserve"> SEQ Table_3. \* ARABIC </w:instrText>
      </w:r>
      <w:r w:rsidRPr="00D43836">
        <w:rPr>
          <w:rFonts w:cs="Times New Roman"/>
          <w:b/>
          <w:i w:val="0"/>
          <w:color w:val="auto"/>
          <w:sz w:val="24"/>
          <w:szCs w:val="24"/>
        </w:rPr>
        <w:fldChar w:fldCharType="separate"/>
      </w:r>
      <w:r w:rsidRPr="00D43836">
        <w:rPr>
          <w:rFonts w:cs="Times New Roman"/>
          <w:b/>
          <w:i w:val="0"/>
          <w:noProof/>
          <w:color w:val="auto"/>
          <w:sz w:val="24"/>
          <w:szCs w:val="24"/>
        </w:rPr>
        <w:t>1</w:t>
      </w:r>
      <w:r w:rsidRPr="00D43836">
        <w:rPr>
          <w:rFonts w:cs="Times New Roman"/>
          <w:b/>
          <w:i w:val="0"/>
          <w:color w:val="auto"/>
          <w:sz w:val="24"/>
          <w:szCs w:val="24"/>
        </w:rPr>
        <w:fldChar w:fldCharType="end"/>
      </w:r>
      <w:r w:rsidRPr="00D43836">
        <w:rPr>
          <w:rFonts w:cs="Times New Roman"/>
          <w:b/>
          <w:i w:val="0"/>
          <w:color w:val="auto"/>
          <w:sz w:val="24"/>
          <w:szCs w:val="24"/>
        </w:rPr>
        <w:t xml:space="preserve"> </w:t>
      </w:r>
      <w:r w:rsidRPr="00D43836">
        <w:rPr>
          <w:rStyle w:val="katex-mathml"/>
          <w:rFonts w:cs="Times New Roman"/>
          <w:b/>
          <w:i w:val="0"/>
          <w:color w:val="auto"/>
          <w:sz w:val="24"/>
          <w:szCs w:val="24"/>
        </w:rPr>
        <w:t>Measurement of variables</w:t>
      </w:r>
      <w:bookmarkEnd w:id="67"/>
    </w:p>
    <w:tbl>
      <w:tblPr>
        <w:tblStyle w:val="TableGrid1"/>
        <w:tblW w:w="0" w:type="auto"/>
        <w:tblLook w:val="04A0" w:firstRow="1" w:lastRow="0" w:firstColumn="1" w:lastColumn="0" w:noHBand="0" w:noVBand="1"/>
      </w:tblPr>
      <w:tblGrid>
        <w:gridCol w:w="2422"/>
        <w:gridCol w:w="6928"/>
      </w:tblGrid>
      <w:tr w:rsidR="00422034" w:rsidRPr="00422034" w14:paraId="047E3121" w14:textId="77777777" w:rsidTr="00422034">
        <w:tc>
          <w:tcPr>
            <w:tcW w:w="0" w:type="auto"/>
            <w:hideMark/>
          </w:tcPr>
          <w:p w14:paraId="238B4358" w14:textId="77777777" w:rsidR="00422034" w:rsidRPr="00422034" w:rsidRDefault="00422034" w:rsidP="00927445">
            <w:pPr>
              <w:jc w:val="center"/>
              <w:rPr>
                <w:rFonts w:eastAsia="Times New Roman" w:cs="Times New Roman"/>
                <w:b/>
                <w:bCs/>
                <w:szCs w:val="24"/>
                <w:lang w:val="en-US"/>
              </w:rPr>
            </w:pPr>
            <w:r w:rsidRPr="00422034">
              <w:rPr>
                <w:rFonts w:eastAsia="Times New Roman" w:cs="Times New Roman"/>
                <w:b/>
                <w:bCs/>
                <w:szCs w:val="24"/>
                <w:lang w:val="en-US"/>
              </w:rPr>
              <w:t>Variable</w:t>
            </w:r>
          </w:p>
        </w:tc>
        <w:tc>
          <w:tcPr>
            <w:tcW w:w="0" w:type="auto"/>
            <w:hideMark/>
          </w:tcPr>
          <w:p w14:paraId="30A35199" w14:textId="77777777" w:rsidR="00422034" w:rsidRPr="00422034" w:rsidRDefault="00422034" w:rsidP="00927445">
            <w:pPr>
              <w:jc w:val="center"/>
              <w:rPr>
                <w:rFonts w:eastAsia="Times New Roman" w:cs="Times New Roman"/>
                <w:b/>
                <w:bCs/>
                <w:szCs w:val="24"/>
                <w:lang w:val="en-US"/>
              </w:rPr>
            </w:pPr>
            <w:r w:rsidRPr="00422034">
              <w:rPr>
                <w:rFonts w:eastAsia="Times New Roman" w:cs="Times New Roman"/>
                <w:b/>
                <w:bCs/>
                <w:szCs w:val="24"/>
                <w:lang w:val="en-US"/>
              </w:rPr>
              <w:t>How It Was Measured</w:t>
            </w:r>
          </w:p>
        </w:tc>
      </w:tr>
      <w:tr w:rsidR="002B493D" w:rsidRPr="00422034" w14:paraId="2E394CC4" w14:textId="77777777" w:rsidTr="00422034">
        <w:tc>
          <w:tcPr>
            <w:tcW w:w="0" w:type="auto"/>
          </w:tcPr>
          <w:p w14:paraId="5A9F05E1" w14:textId="3CF807DD" w:rsidR="002B493D" w:rsidRPr="00422034" w:rsidRDefault="002B493D" w:rsidP="00927445">
            <w:pPr>
              <w:rPr>
                <w:rFonts w:eastAsia="Times New Roman" w:cs="Times New Roman"/>
                <w:b/>
                <w:bCs/>
                <w:szCs w:val="24"/>
                <w:lang w:val="en-US"/>
              </w:rPr>
            </w:pPr>
            <w:r w:rsidRPr="00422034">
              <w:rPr>
                <w:rFonts w:eastAsia="Times New Roman" w:cs="Times New Roman"/>
                <w:bCs/>
                <w:szCs w:val="24"/>
                <w:lang w:val="en-US"/>
              </w:rPr>
              <w:t>Industrial Sector Growth</w:t>
            </w:r>
            <w:r w:rsidRPr="00422034">
              <w:rPr>
                <w:rFonts w:eastAsia="Times New Roman" w:cs="Times New Roman"/>
                <w:szCs w:val="24"/>
                <w:lang w:val="en-US"/>
              </w:rPr>
              <w:t xml:space="preserve"> </w:t>
            </w:r>
            <w:r w:rsidRPr="00595F4A">
              <w:rPr>
                <w:rFonts w:eastAsia="Times New Roman" w:cs="Times New Roman"/>
                <w:iCs/>
                <w:szCs w:val="24"/>
                <w:lang w:val="en-US"/>
              </w:rPr>
              <w:t>(Dependent Variable)</w:t>
            </w:r>
          </w:p>
        </w:tc>
        <w:tc>
          <w:tcPr>
            <w:tcW w:w="0" w:type="auto"/>
          </w:tcPr>
          <w:p w14:paraId="21B169EC" w14:textId="69AB2D5D" w:rsidR="002B493D" w:rsidRPr="00422034" w:rsidRDefault="002B493D" w:rsidP="00927445">
            <w:pPr>
              <w:rPr>
                <w:rFonts w:eastAsia="Times New Roman" w:cs="Times New Roman"/>
                <w:b/>
                <w:bCs/>
                <w:szCs w:val="24"/>
                <w:lang w:val="en-US"/>
              </w:rPr>
            </w:pPr>
            <w:r w:rsidRPr="00422034">
              <w:rPr>
                <w:rFonts w:eastAsia="Times New Roman" w:cs="Times New Roman"/>
                <w:szCs w:val="24"/>
                <w:lang w:val="en-US"/>
              </w:rPr>
              <w:t xml:space="preserve">Annual growth rate of industrial output or industrial value-added, expressed as a </w:t>
            </w:r>
            <w:r w:rsidRPr="00210577">
              <w:rPr>
                <w:rFonts w:eastAsia="Times New Roman" w:cs="Times New Roman"/>
                <w:szCs w:val="24"/>
                <w:lang w:val="en-US"/>
              </w:rPr>
              <w:t>percentage; reflects expansion and produc</w:t>
            </w:r>
            <w:r w:rsidR="00210577" w:rsidRPr="00210577">
              <w:rPr>
                <w:rFonts w:eastAsia="Times New Roman" w:cs="Times New Roman"/>
                <w:szCs w:val="24"/>
                <w:lang w:val="en-US"/>
              </w:rPr>
              <w:t>tivity in the industrial sector (</w:t>
            </w:r>
            <w:r w:rsidR="00210577" w:rsidRPr="00210577">
              <w:rPr>
                <w:rFonts w:cs="Times New Roman"/>
                <w:color w:val="222222"/>
                <w:szCs w:val="24"/>
                <w:shd w:val="clear" w:color="auto" w:fill="FFFFFF"/>
              </w:rPr>
              <w:t>Yusuf, 2024</w:t>
            </w:r>
            <w:r w:rsidR="00210577" w:rsidRPr="00210577">
              <w:rPr>
                <w:rFonts w:eastAsia="Times New Roman" w:cs="Times New Roman"/>
                <w:szCs w:val="24"/>
                <w:lang w:val="en-US"/>
              </w:rPr>
              <w:t>).</w:t>
            </w:r>
          </w:p>
        </w:tc>
      </w:tr>
      <w:tr w:rsidR="002B493D" w:rsidRPr="00422034" w14:paraId="397ED8DD" w14:textId="77777777" w:rsidTr="00422034">
        <w:tc>
          <w:tcPr>
            <w:tcW w:w="0" w:type="auto"/>
            <w:hideMark/>
          </w:tcPr>
          <w:p w14:paraId="782F6A98" w14:textId="77777777" w:rsidR="002B493D" w:rsidRPr="00422034" w:rsidRDefault="002B493D" w:rsidP="00927445">
            <w:pPr>
              <w:jc w:val="left"/>
              <w:rPr>
                <w:rFonts w:eastAsia="Times New Roman" w:cs="Times New Roman"/>
                <w:szCs w:val="24"/>
                <w:lang w:val="en-US"/>
              </w:rPr>
            </w:pPr>
            <w:r w:rsidRPr="00422034">
              <w:rPr>
                <w:rFonts w:eastAsia="Times New Roman" w:cs="Times New Roman"/>
                <w:bCs/>
                <w:szCs w:val="24"/>
                <w:lang w:val="en-US"/>
              </w:rPr>
              <w:t>Gross Fixed Capital Formation (GFCF)</w:t>
            </w:r>
          </w:p>
        </w:tc>
        <w:tc>
          <w:tcPr>
            <w:tcW w:w="0" w:type="auto"/>
            <w:hideMark/>
          </w:tcPr>
          <w:p w14:paraId="4E193E7B" w14:textId="2F9A77FD" w:rsidR="002B493D" w:rsidRPr="00210577" w:rsidRDefault="002B493D" w:rsidP="00927445">
            <w:pPr>
              <w:jc w:val="left"/>
              <w:rPr>
                <w:rFonts w:eastAsia="Times New Roman" w:cs="Times New Roman"/>
                <w:szCs w:val="24"/>
                <w:lang w:val="en-US"/>
              </w:rPr>
            </w:pPr>
            <w:r w:rsidRPr="00210577">
              <w:rPr>
                <w:rFonts w:eastAsia="Times New Roman" w:cs="Times New Roman"/>
                <w:szCs w:val="24"/>
                <w:lang w:val="en-US"/>
              </w:rPr>
              <w:t>Total value of fixed capital investments (in machinery, infrastructure, industrial equipment), expressed in constant Uga</w:t>
            </w:r>
            <w:r w:rsidR="00210577" w:rsidRPr="00210577">
              <w:rPr>
                <w:rFonts w:eastAsia="Times New Roman" w:cs="Times New Roman"/>
                <w:szCs w:val="24"/>
                <w:lang w:val="en-US"/>
              </w:rPr>
              <w:t>ndan Shillings or as a % of GDP (</w:t>
            </w:r>
            <w:proofErr w:type="spellStart"/>
            <w:r w:rsidR="00210577" w:rsidRPr="00210577">
              <w:rPr>
                <w:rFonts w:cs="Times New Roman"/>
                <w:color w:val="222222"/>
                <w:szCs w:val="24"/>
                <w:shd w:val="clear" w:color="auto" w:fill="FFFFFF"/>
              </w:rPr>
              <w:t>Onyinyi</w:t>
            </w:r>
            <w:proofErr w:type="spellEnd"/>
            <w:r w:rsidR="00210577" w:rsidRPr="00210577">
              <w:rPr>
                <w:rFonts w:cs="Times New Roman"/>
                <w:color w:val="222222"/>
                <w:szCs w:val="24"/>
                <w:shd w:val="clear" w:color="auto" w:fill="FFFFFF"/>
              </w:rPr>
              <w:t xml:space="preserve"> &amp; </w:t>
            </w:r>
            <w:proofErr w:type="spellStart"/>
            <w:r w:rsidR="00210577" w:rsidRPr="00210577">
              <w:rPr>
                <w:rFonts w:cs="Times New Roman"/>
                <w:color w:val="222222"/>
                <w:szCs w:val="24"/>
                <w:shd w:val="clear" w:color="auto" w:fill="FFFFFF"/>
              </w:rPr>
              <w:t>Asiimwe</w:t>
            </w:r>
            <w:proofErr w:type="spellEnd"/>
            <w:r w:rsidR="00210577" w:rsidRPr="00210577">
              <w:rPr>
                <w:rFonts w:cs="Times New Roman"/>
                <w:color w:val="222222"/>
                <w:szCs w:val="24"/>
                <w:shd w:val="clear" w:color="auto" w:fill="FFFFFF"/>
              </w:rPr>
              <w:t>, 2024).</w:t>
            </w:r>
          </w:p>
        </w:tc>
      </w:tr>
      <w:tr w:rsidR="002B493D" w:rsidRPr="00422034" w14:paraId="4E953033" w14:textId="77777777" w:rsidTr="00422034">
        <w:tc>
          <w:tcPr>
            <w:tcW w:w="0" w:type="auto"/>
            <w:hideMark/>
          </w:tcPr>
          <w:p w14:paraId="52526A81" w14:textId="77777777" w:rsidR="002B493D" w:rsidRPr="00422034" w:rsidRDefault="002B493D" w:rsidP="00927445">
            <w:pPr>
              <w:jc w:val="left"/>
              <w:rPr>
                <w:rFonts w:eastAsia="Times New Roman" w:cs="Times New Roman"/>
                <w:szCs w:val="24"/>
                <w:lang w:val="en-US"/>
              </w:rPr>
            </w:pPr>
            <w:r w:rsidRPr="00422034">
              <w:rPr>
                <w:rFonts w:eastAsia="Times New Roman" w:cs="Times New Roman"/>
                <w:bCs/>
                <w:szCs w:val="24"/>
                <w:lang w:val="en-US"/>
              </w:rPr>
              <w:t>Investment in Education</w:t>
            </w:r>
          </w:p>
        </w:tc>
        <w:tc>
          <w:tcPr>
            <w:tcW w:w="0" w:type="auto"/>
            <w:hideMark/>
          </w:tcPr>
          <w:p w14:paraId="3ECCB6FF" w14:textId="39F16381" w:rsidR="002B493D" w:rsidRPr="00210577" w:rsidRDefault="002B493D" w:rsidP="00927445">
            <w:pPr>
              <w:jc w:val="left"/>
              <w:rPr>
                <w:rFonts w:eastAsia="Times New Roman" w:cs="Times New Roman"/>
                <w:szCs w:val="24"/>
                <w:lang w:val="en-US"/>
              </w:rPr>
            </w:pPr>
            <w:r w:rsidRPr="00210577">
              <w:rPr>
                <w:rFonts w:eastAsia="Times New Roman" w:cs="Times New Roman"/>
                <w:szCs w:val="24"/>
                <w:lang w:val="en-US"/>
              </w:rPr>
              <w:t xml:space="preserve">Proportion of government and private sector expenditure on education especially technical and vocational training relative </w:t>
            </w:r>
            <w:r w:rsidR="00210577" w:rsidRPr="00210577">
              <w:rPr>
                <w:rFonts w:eastAsia="Times New Roman" w:cs="Times New Roman"/>
                <w:szCs w:val="24"/>
                <w:lang w:val="en-US"/>
              </w:rPr>
              <w:t>to GDP or total public spending (</w:t>
            </w:r>
            <w:proofErr w:type="spellStart"/>
            <w:r w:rsidR="00210577" w:rsidRPr="00210577">
              <w:rPr>
                <w:rFonts w:cs="Times New Roman"/>
                <w:color w:val="222222"/>
                <w:szCs w:val="24"/>
                <w:shd w:val="clear" w:color="auto" w:fill="FFFFFF"/>
              </w:rPr>
              <w:t>Dhobha</w:t>
            </w:r>
            <w:proofErr w:type="spellEnd"/>
            <w:r w:rsidR="00210577" w:rsidRPr="00210577">
              <w:rPr>
                <w:rFonts w:cs="Times New Roman"/>
                <w:color w:val="222222"/>
                <w:szCs w:val="24"/>
                <w:shd w:val="clear" w:color="auto" w:fill="FFFFFF"/>
              </w:rPr>
              <w:t xml:space="preserve"> &amp; Madondo,2024</w:t>
            </w:r>
            <w:r w:rsidR="00210577" w:rsidRPr="00210577">
              <w:rPr>
                <w:rFonts w:eastAsia="Times New Roman" w:cs="Times New Roman"/>
                <w:szCs w:val="24"/>
                <w:lang w:val="en-US"/>
              </w:rPr>
              <w:t>).</w:t>
            </w:r>
          </w:p>
        </w:tc>
      </w:tr>
      <w:tr w:rsidR="002B493D" w:rsidRPr="00422034" w14:paraId="3DCFA8A6" w14:textId="77777777" w:rsidTr="00422034">
        <w:tc>
          <w:tcPr>
            <w:tcW w:w="0" w:type="auto"/>
            <w:hideMark/>
          </w:tcPr>
          <w:p w14:paraId="4C66ED04" w14:textId="77777777" w:rsidR="002B493D" w:rsidRPr="00422034" w:rsidRDefault="002B493D" w:rsidP="00927445">
            <w:pPr>
              <w:jc w:val="left"/>
              <w:rPr>
                <w:rFonts w:eastAsia="Times New Roman" w:cs="Times New Roman"/>
                <w:szCs w:val="24"/>
                <w:lang w:val="en-US"/>
              </w:rPr>
            </w:pPr>
            <w:r w:rsidRPr="00422034">
              <w:rPr>
                <w:rFonts w:eastAsia="Times New Roman" w:cs="Times New Roman"/>
                <w:bCs/>
                <w:szCs w:val="24"/>
                <w:lang w:val="en-US"/>
              </w:rPr>
              <w:t>Population Growth Rate</w:t>
            </w:r>
          </w:p>
        </w:tc>
        <w:tc>
          <w:tcPr>
            <w:tcW w:w="0" w:type="auto"/>
            <w:hideMark/>
          </w:tcPr>
          <w:p w14:paraId="239FA026" w14:textId="4E48F5B1" w:rsidR="002B493D" w:rsidRPr="00210577" w:rsidRDefault="002B493D" w:rsidP="00927445">
            <w:pPr>
              <w:jc w:val="left"/>
              <w:rPr>
                <w:rFonts w:eastAsia="Times New Roman" w:cs="Times New Roman"/>
                <w:szCs w:val="24"/>
                <w:lang w:val="en-US"/>
              </w:rPr>
            </w:pPr>
            <w:r w:rsidRPr="00210577">
              <w:rPr>
                <w:rFonts w:eastAsia="Times New Roman" w:cs="Times New Roman"/>
                <w:szCs w:val="24"/>
                <w:lang w:val="en-US"/>
              </w:rPr>
              <w:t>Annual percentage increase in total population, accounting for bi</w:t>
            </w:r>
            <w:r w:rsidR="00210577" w:rsidRPr="00210577">
              <w:rPr>
                <w:rFonts w:eastAsia="Times New Roman" w:cs="Times New Roman"/>
                <w:szCs w:val="24"/>
                <w:lang w:val="en-US"/>
              </w:rPr>
              <w:t>rths, deaths, and net migration (</w:t>
            </w:r>
            <w:r w:rsidR="00210577" w:rsidRPr="00210577">
              <w:rPr>
                <w:rFonts w:cs="Times New Roman"/>
                <w:color w:val="222222"/>
                <w:szCs w:val="24"/>
                <w:shd w:val="clear" w:color="auto" w:fill="FFFFFF"/>
              </w:rPr>
              <w:t>Paul &amp; Nag, 2024</w:t>
            </w:r>
            <w:r w:rsidR="00210577" w:rsidRPr="00210577">
              <w:rPr>
                <w:rFonts w:eastAsia="Times New Roman" w:cs="Times New Roman"/>
                <w:szCs w:val="24"/>
                <w:lang w:val="en-US"/>
              </w:rPr>
              <w:t>)</w:t>
            </w:r>
          </w:p>
        </w:tc>
      </w:tr>
    </w:tbl>
    <w:p w14:paraId="50E21A62" w14:textId="66CF9B36" w:rsidR="001E417E" w:rsidRPr="00C579A5" w:rsidRDefault="00D60FD7" w:rsidP="00927445">
      <w:pPr>
        <w:pStyle w:val="Heading2"/>
        <w:rPr>
          <w:rFonts w:ascii="Times New Roman" w:hAnsi="Times New Roman" w:cs="Times New Roman"/>
          <w:i/>
          <w:color w:val="auto"/>
          <w:sz w:val="24"/>
          <w:szCs w:val="24"/>
        </w:rPr>
      </w:pPr>
      <w:bookmarkStart w:id="68" w:name="_Toc209426635"/>
      <w:r w:rsidRPr="00C579A5">
        <w:rPr>
          <w:rStyle w:val="Strong"/>
          <w:rFonts w:ascii="Times New Roman" w:hAnsi="Times New Roman" w:cs="Times New Roman"/>
          <w:bCs w:val="0"/>
          <w:color w:val="auto"/>
          <w:sz w:val="24"/>
          <w:szCs w:val="24"/>
        </w:rPr>
        <w:lastRenderedPageBreak/>
        <w:t>3.</w:t>
      </w:r>
      <w:r w:rsidR="005D1414">
        <w:rPr>
          <w:rStyle w:val="Strong"/>
          <w:rFonts w:ascii="Times New Roman" w:hAnsi="Times New Roman" w:cs="Times New Roman"/>
          <w:bCs w:val="0"/>
          <w:color w:val="auto"/>
          <w:sz w:val="24"/>
          <w:szCs w:val="24"/>
        </w:rPr>
        <w:t>5</w:t>
      </w:r>
      <w:r w:rsidR="00985119" w:rsidRPr="00C579A5">
        <w:rPr>
          <w:rStyle w:val="Strong"/>
          <w:rFonts w:ascii="Times New Roman" w:hAnsi="Times New Roman" w:cs="Times New Roman"/>
          <w:bCs w:val="0"/>
          <w:color w:val="auto"/>
          <w:sz w:val="24"/>
          <w:szCs w:val="24"/>
        </w:rPr>
        <w:t xml:space="preserve"> </w:t>
      </w:r>
      <w:r w:rsidR="001E417E" w:rsidRPr="00C579A5">
        <w:rPr>
          <w:rStyle w:val="Strong"/>
          <w:rFonts w:ascii="Times New Roman" w:hAnsi="Times New Roman" w:cs="Times New Roman"/>
          <w:bCs w:val="0"/>
          <w:color w:val="auto"/>
          <w:sz w:val="24"/>
          <w:szCs w:val="24"/>
        </w:rPr>
        <w:t>Data management</w:t>
      </w:r>
      <w:r w:rsidR="00985119" w:rsidRPr="00C579A5">
        <w:rPr>
          <w:rStyle w:val="Strong"/>
          <w:rFonts w:ascii="Times New Roman" w:hAnsi="Times New Roman" w:cs="Times New Roman"/>
          <w:bCs w:val="0"/>
          <w:color w:val="auto"/>
          <w:sz w:val="24"/>
          <w:szCs w:val="24"/>
        </w:rPr>
        <w:t xml:space="preserve"> and </w:t>
      </w:r>
      <w:r w:rsidR="001E417E" w:rsidRPr="00C579A5">
        <w:rPr>
          <w:rStyle w:val="Strong"/>
          <w:rFonts w:ascii="Times New Roman" w:hAnsi="Times New Roman" w:cs="Times New Roman"/>
          <w:bCs w:val="0"/>
          <w:color w:val="auto"/>
          <w:sz w:val="24"/>
          <w:szCs w:val="24"/>
        </w:rPr>
        <w:t>Preparation</w:t>
      </w:r>
      <w:bookmarkEnd w:id="68"/>
    </w:p>
    <w:p w14:paraId="0D1B0D94" w14:textId="272D434B" w:rsidR="001E417E" w:rsidRDefault="001E417E" w:rsidP="00927445">
      <w:pPr>
        <w:pStyle w:val="NormalWeb"/>
        <w:spacing w:before="0" w:beforeAutospacing="0" w:line="360" w:lineRule="auto"/>
      </w:pPr>
      <w:r w:rsidRPr="00C579A5">
        <w:t xml:space="preserve">Before proceeding with time series analysis, the data </w:t>
      </w:r>
      <w:r w:rsidR="00A226AC">
        <w:t>was</w:t>
      </w:r>
      <w:r w:rsidRPr="00C579A5">
        <w:t xml:space="preserve"> </w:t>
      </w:r>
      <w:r w:rsidRPr="00C579A5">
        <w:rPr>
          <w:rStyle w:val="Strong"/>
          <w:b w:val="0"/>
        </w:rPr>
        <w:t>cleaned</w:t>
      </w:r>
      <w:r w:rsidRPr="00C579A5">
        <w:rPr>
          <w:b/>
        </w:rPr>
        <w:t xml:space="preserve"> </w:t>
      </w:r>
      <w:r w:rsidRPr="00C579A5">
        <w:t xml:space="preserve">and </w:t>
      </w:r>
      <w:r w:rsidRPr="00C579A5">
        <w:rPr>
          <w:rStyle w:val="Strong"/>
          <w:b w:val="0"/>
        </w:rPr>
        <w:t>prepared</w:t>
      </w:r>
      <w:r w:rsidRPr="00C579A5">
        <w:rPr>
          <w:b/>
        </w:rPr>
        <w:t>.</w:t>
      </w:r>
      <w:r w:rsidRPr="00C579A5">
        <w:t xml:space="preserve"> This includes: Ensuring the data is </w:t>
      </w:r>
      <w:r w:rsidRPr="00C579A5">
        <w:rPr>
          <w:rStyle w:val="Strong"/>
          <w:b w:val="0"/>
        </w:rPr>
        <w:t>consistent and complete</w:t>
      </w:r>
      <w:r w:rsidRPr="00C579A5">
        <w:t xml:space="preserve"> (no missing values or outliers). Making sure the data points are </w:t>
      </w:r>
      <w:r w:rsidRPr="00C579A5">
        <w:rPr>
          <w:rStyle w:val="Strong"/>
          <w:b w:val="0"/>
        </w:rPr>
        <w:t>aggregated over a consistent time interval</w:t>
      </w:r>
      <w:r w:rsidRPr="00C579A5">
        <w:t xml:space="preserve"> (annual data from 1990 to 2020). </w:t>
      </w:r>
      <w:r w:rsidRPr="00C579A5">
        <w:rPr>
          <w:rStyle w:val="Strong"/>
          <w:b w:val="0"/>
        </w:rPr>
        <w:t>Log-transformation or normalization</w:t>
      </w:r>
      <w:r w:rsidRPr="00C579A5">
        <w:t xml:space="preserve"> of variables </w:t>
      </w:r>
      <w:r w:rsidR="00003758">
        <w:t>was</w:t>
      </w:r>
      <w:r w:rsidRPr="00C579A5">
        <w:t xml:space="preserve"> necessary if the data contains exponential growth patterns or large variances across variables.</w:t>
      </w:r>
    </w:p>
    <w:p w14:paraId="0E7B5ECE" w14:textId="0DB09AEB" w:rsidR="00595F4A" w:rsidRDefault="005D1414" w:rsidP="00927445">
      <w:pPr>
        <w:pStyle w:val="Heading2"/>
        <w:rPr>
          <w:rFonts w:ascii="Times New Roman" w:hAnsi="Times New Roman" w:cs="Times New Roman"/>
          <w:b/>
          <w:color w:val="auto"/>
          <w:sz w:val="24"/>
          <w:szCs w:val="24"/>
        </w:rPr>
      </w:pPr>
      <w:bookmarkStart w:id="69" w:name="_Toc209426636"/>
      <w:r>
        <w:rPr>
          <w:rFonts w:ascii="Times New Roman" w:hAnsi="Times New Roman" w:cs="Times New Roman"/>
          <w:b/>
          <w:color w:val="auto"/>
          <w:sz w:val="24"/>
          <w:szCs w:val="24"/>
        </w:rPr>
        <w:t>3.6</w:t>
      </w:r>
      <w:r w:rsidR="00595F4A" w:rsidRPr="00595F4A">
        <w:rPr>
          <w:rFonts w:ascii="Times New Roman" w:hAnsi="Times New Roman" w:cs="Times New Roman"/>
          <w:b/>
          <w:color w:val="auto"/>
          <w:sz w:val="24"/>
          <w:szCs w:val="24"/>
        </w:rPr>
        <w:t xml:space="preserve"> Estimation procedure</w:t>
      </w:r>
      <w:bookmarkEnd w:id="69"/>
    </w:p>
    <w:p w14:paraId="66D30BED" w14:textId="124D3525" w:rsidR="003C7123" w:rsidRPr="003C7123" w:rsidRDefault="003C7123" w:rsidP="00927445">
      <w:pPr>
        <w:rPr>
          <w:rFonts w:cs="Times New Roman"/>
          <w:szCs w:val="24"/>
        </w:rPr>
      </w:pPr>
      <w:r w:rsidRPr="003C7123">
        <w:rPr>
          <w:rFonts w:cs="Times New Roman"/>
          <w:szCs w:val="24"/>
        </w:rPr>
        <w:t xml:space="preserve">The data was analysed using </w:t>
      </w:r>
      <w:r w:rsidRPr="003C7123">
        <w:rPr>
          <w:rFonts w:cs="Times New Roman"/>
          <w:color w:val="131314"/>
          <w:szCs w:val="24"/>
          <w:shd w:val="clear" w:color="auto" w:fill="FFFFFF"/>
        </w:rPr>
        <w:t xml:space="preserve">Vector Error Correction Model which is a </w:t>
      </w:r>
      <w:proofErr w:type="spellStart"/>
      <w:r w:rsidRPr="003C7123">
        <w:rPr>
          <w:rFonts w:cs="Times New Roman"/>
          <w:color w:val="131314"/>
          <w:szCs w:val="24"/>
          <w:shd w:val="clear" w:color="auto" w:fill="FFFFFF"/>
        </w:rPr>
        <w:t>cointegrated</w:t>
      </w:r>
      <w:proofErr w:type="spellEnd"/>
      <w:r w:rsidRPr="003C7123">
        <w:rPr>
          <w:rFonts w:cs="Times New Roman"/>
          <w:color w:val="131314"/>
          <w:szCs w:val="24"/>
          <w:shd w:val="clear" w:color="auto" w:fill="FFFFFF"/>
        </w:rPr>
        <w:t xml:space="preserve"> VAR model. This consisted of a VAR model of the order p - 1 on the differences of the variables, and an error-correction term derived from the known (estimated) </w:t>
      </w:r>
      <w:proofErr w:type="spellStart"/>
      <w:r w:rsidRPr="003C7123">
        <w:rPr>
          <w:rFonts w:cs="Times New Roman"/>
          <w:color w:val="131314"/>
          <w:szCs w:val="24"/>
          <w:shd w:val="clear" w:color="auto" w:fill="FFFFFF"/>
        </w:rPr>
        <w:t>cointegrating</w:t>
      </w:r>
      <w:proofErr w:type="spellEnd"/>
      <w:r w:rsidRPr="003C7123">
        <w:rPr>
          <w:rFonts w:cs="Times New Roman"/>
          <w:color w:val="131314"/>
          <w:szCs w:val="24"/>
          <w:shd w:val="clear" w:color="auto" w:fill="FFFFFF"/>
        </w:rPr>
        <w:t xml:space="preserve"> relationship. </w:t>
      </w:r>
      <w:r>
        <w:rPr>
          <w:rFonts w:cs="Times New Roman"/>
          <w:color w:val="131314"/>
          <w:szCs w:val="24"/>
          <w:shd w:val="clear" w:color="auto" w:fill="FFFFFF"/>
        </w:rPr>
        <w:t xml:space="preserve">The </w:t>
      </w:r>
      <w:r w:rsidRPr="003C7123">
        <w:rPr>
          <w:rFonts w:cs="Times New Roman"/>
          <w:color w:val="131314"/>
          <w:szCs w:val="24"/>
          <w:shd w:val="clear" w:color="auto" w:fill="FFFFFF"/>
        </w:rPr>
        <w:t>VECM model establishes a sho</w:t>
      </w:r>
      <w:r>
        <w:rPr>
          <w:rFonts w:cs="Times New Roman"/>
          <w:color w:val="131314"/>
          <w:szCs w:val="24"/>
          <w:shd w:val="clear" w:color="auto" w:fill="FFFFFF"/>
        </w:rPr>
        <w:t xml:space="preserve">rt-term relationship between gross fixed capital </w:t>
      </w:r>
      <w:proofErr w:type="spellStart"/>
      <w:r>
        <w:rPr>
          <w:rFonts w:cs="Times New Roman"/>
          <w:color w:val="131314"/>
          <w:szCs w:val="24"/>
          <w:shd w:val="clear" w:color="auto" w:fill="FFFFFF"/>
        </w:rPr>
        <w:t>formantion</w:t>
      </w:r>
      <w:proofErr w:type="spellEnd"/>
      <w:r>
        <w:rPr>
          <w:rFonts w:cs="Times New Roman"/>
          <w:color w:val="131314"/>
          <w:szCs w:val="24"/>
          <w:shd w:val="clear" w:color="auto" w:fill="FFFFFF"/>
        </w:rPr>
        <w:t>, education expenditure and population (labour force participation rate)</w:t>
      </w:r>
      <w:r w:rsidRPr="003C7123">
        <w:rPr>
          <w:rFonts w:cs="Times New Roman"/>
          <w:color w:val="131314"/>
          <w:szCs w:val="24"/>
          <w:shd w:val="clear" w:color="auto" w:fill="FFFFFF"/>
        </w:rPr>
        <w:t xml:space="preserve">, while correcting with the deviation from the long-term </w:t>
      </w:r>
      <w:r w:rsidR="004A41B4">
        <w:rPr>
          <w:rFonts w:cs="Times New Roman"/>
          <w:color w:val="131314"/>
          <w:szCs w:val="24"/>
          <w:shd w:val="clear" w:color="auto" w:fill="FFFFFF"/>
        </w:rPr>
        <w:t>contribution to</w:t>
      </w:r>
      <w:r w:rsidRPr="003C7123">
        <w:rPr>
          <w:rFonts w:cs="Times New Roman"/>
          <w:color w:val="131314"/>
          <w:szCs w:val="24"/>
          <w:shd w:val="clear" w:color="auto" w:fill="FFFFFF"/>
        </w:rPr>
        <w:t xml:space="preserve"> </w:t>
      </w:r>
      <w:r>
        <w:rPr>
          <w:rFonts w:cs="Times New Roman"/>
          <w:color w:val="131314"/>
          <w:szCs w:val="24"/>
          <w:shd w:val="clear" w:color="auto" w:fill="FFFFFF"/>
        </w:rPr>
        <w:t>industrial sector growth</w:t>
      </w:r>
      <w:r w:rsidRPr="003C7123">
        <w:rPr>
          <w:rFonts w:cs="Times New Roman"/>
          <w:color w:val="131314"/>
          <w:szCs w:val="24"/>
          <w:shd w:val="clear" w:color="auto" w:fill="FFFFFF"/>
        </w:rPr>
        <w:t xml:space="preserve">. An Impulse Response Function traces the incremental effect of a 1 unit (or one standard deviation) </w:t>
      </w:r>
      <w:r w:rsidR="00013060">
        <w:rPr>
          <w:rFonts w:cs="Times New Roman"/>
          <w:color w:val="131314"/>
          <w:szCs w:val="24"/>
          <w:shd w:val="clear" w:color="auto" w:fill="FFFFFF"/>
        </w:rPr>
        <w:t>changes</w:t>
      </w:r>
      <w:r w:rsidRPr="003C7123">
        <w:rPr>
          <w:rFonts w:cs="Times New Roman"/>
          <w:color w:val="131314"/>
          <w:szCs w:val="24"/>
          <w:shd w:val="clear" w:color="auto" w:fill="FFFFFF"/>
        </w:rPr>
        <w:t xml:space="preserve"> in one of the variables on the future values of the other endogenous variables.</w:t>
      </w:r>
    </w:p>
    <w:p w14:paraId="506FFE9A" w14:textId="600F50F7" w:rsidR="001E417E" w:rsidRPr="00C579A5" w:rsidRDefault="00D60FD7" w:rsidP="00927445">
      <w:pPr>
        <w:pStyle w:val="Heading2"/>
        <w:rPr>
          <w:rFonts w:ascii="Times New Roman" w:hAnsi="Times New Roman" w:cs="Times New Roman"/>
          <w:b/>
          <w:color w:val="auto"/>
          <w:sz w:val="24"/>
          <w:szCs w:val="24"/>
        </w:rPr>
      </w:pPr>
      <w:bookmarkStart w:id="70" w:name="_Toc59542079"/>
      <w:bookmarkStart w:id="71" w:name="_Toc209426637"/>
      <w:r w:rsidRPr="00C579A5">
        <w:rPr>
          <w:rFonts w:ascii="Times New Roman" w:hAnsi="Times New Roman" w:cs="Times New Roman"/>
          <w:b/>
          <w:color w:val="auto"/>
          <w:sz w:val="24"/>
          <w:szCs w:val="24"/>
        </w:rPr>
        <w:t>3.</w:t>
      </w:r>
      <w:r w:rsidR="00F50653">
        <w:rPr>
          <w:rFonts w:ascii="Times New Roman" w:hAnsi="Times New Roman" w:cs="Times New Roman"/>
          <w:b/>
          <w:color w:val="auto"/>
          <w:sz w:val="24"/>
          <w:szCs w:val="24"/>
        </w:rPr>
        <w:t>7</w:t>
      </w:r>
      <w:r w:rsidR="00985119" w:rsidRPr="00C579A5">
        <w:rPr>
          <w:rFonts w:ascii="Times New Roman" w:hAnsi="Times New Roman" w:cs="Times New Roman"/>
          <w:b/>
          <w:color w:val="auto"/>
          <w:sz w:val="24"/>
          <w:szCs w:val="24"/>
        </w:rPr>
        <w:t xml:space="preserve"> </w:t>
      </w:r>
      <w:r w:rsidR="001E417E" w:rsidRPr="00C579A5">
        <w:rPr>
          <w:rFonts w:ascii="Times New Roman" w:hAnsi="Times New Roman" w:cs="Times New Roman"/>
          <w:b/>
          <w:color w:val="auto"/>
          <w:sz w:val="24"/>
          <w:szCs w:val="24"/>
        </w:rPr>
        <w:t>Ethical Considerations</w:t>
      </w:r>
      <w:bookmarkEnd w:id="70"/>
      <w:bookmarkEnd w:id="71"/>
    </w:p>
    <w:p w14:paraId="3D714317" w14:textId="2CDECC96" w:rsidR="003E622D" w:rsidRPr="00C579A5" w:rsidRDefault="001E417E" w:rsidP="00927445">
      <w:r w:rsidRPr="00C579A5">
        <w:rPr>
          <w:rFonts w:cs="Times New Roman"/>
          <w:szCs w:val="24"/>
        </w:rPr>
        <w:t xml:space="preserve">The study </w:t>
      </w:r>
      <w:r w:rsidR="00E236B8">
        <w:rPr>
          <w:rFonts w:cs="Times New Roman"/>
          <w:szCs w:val="24"/>
        </w:rPr>
        <w:t>was</w:t>
      </w:r>
      <w:r w:rsidRPr="00C579A5">
        <w:rPr>
          <w:rFonts w:cs="Times New Roman"/>
          <w:szCs w:val="24"/>
        </w:rPr>
        <w:t xml:space="preserve"> conducted in a way that all information provided by the various bodies </w:t>
      </w:r>
      <w:r w:rsidR="008A76BC">
        <w:rPr>
          <w:rFonts w:cs="Times New Roman"/>
          <w:szCs w:val="24"/>
        </w:rPr>
        <w:t>was</w:t>
      </w:r>
      <w:r w:rsidRPr="00C579A5">
        <w:rPr>
          <w:rFonts w:cs="Times New Roman"/>
          <w:szCs w:val="24"/>
        </w:rPr>
        <w:t xml:space="preserve"> handled with due confidentiality. Results from this study </w:t>
      </w:r>
      <w:r w:rsidR="008A76BC">
        <w:rPr>
          <w:rFonts w:cs="Times New Roman"/>
          <w:szCs w:val="24"/>
        </w:rPr>
        <w:t>were</w:t>
      </w:r>
      <w:r w:rsidRPr="00C579A5">
        <w:rPr>
          <w:rFonts w:cs="Times New Roman"/>
          <w:szCs w:val="24"/>
        </w:rPr>
        <w:t xml:space="preserve"> shared among the various stakeholders to ease its contribution towards policy formulation and management.</w:t>
      </w:r>
      <w:r w:rsidR="00A226AC">
        <w:rPr>
          <w:rFonts w:cs="Times New Roman"/>
          <w:szCs w:val="24"/>
        </w:rPr>
        <w:t xml:space="preserve"> </w:t>
      </w:r>
      <w:r w:rsidR="003E622D" w:rsidRPr="00C579A5">
        <w:rPr>
          <w:rFonts w:cs="Times New Roman"/>
          <w:szCs w:val="24"/>
          <w:shd w:val="clear" w:color="auto" w:fill="FFFFFF"/>
        </w:rPr>
        <w:t>The researcher obtain</w:t>
      </w:r>
      <w:r w:rsidR="00E236B8">
        <w:rPr>
          <w:rFonts w:cs="Times New Roman"/>
          <w:szCs w:val="24"/>
          <w:shd w:val="clear" w:color="auto" w:fill="FFFFFF"/>
        </w:rPr>
        <w:t>ed</w:t>
      </w:r>
      <w:r w:rsidR="003E622D" w:rsidRPr="00C579A5">
        <w:rPr>
          <w:rFonts w:cs="Times New Roman"/>
          <w:szCs w:val="24"/>
          <w:shd w:val="clear" w:color="auto" w:fill="FFFFFF"/>
        </w:rPr>
        <w:t xml:space="preserve"> an introductory letter from BSU REC and securing approval to conduct the study before data collection commenced and </w:t>
      </w:r>
      <w:proofErr w:type="spellStart"/>
      <w:r w:rsidR="00734721" w:rsidRPr="00C579A5">
        <w:rPr>
          <w:rFonts w:cs="Times New Roman"/>
          <w:szCs w:val="24"/>
          <w:shd w:val="clear" w:color="auto" w:fill="FFFFFF"/>
        </w:rPr>
        <w:t>analyzed</w:t>
      </w:r>
      <w:proofErr w:type="spellEnd"/>
      <w:r w:rsidR="003E622D" w:rsidRPr="00C579A5">
        <w:rPr>
          <w:rFonts w:cs="Times New Roman"/>
          <w:szCs w:val="24"/>
          <w:shd w:val="clear" w:color="auto" w:fill="FFFFFF"/>
        </w:rPr>
        <w:t>.</w:t>
      </w:r>
    </w:p>
    <w:p w14:paraId="357F218E" w14:textId="77777777" w:rsidR="00A226AC" w:rsidRDefault="00A226AC" w:rsidP="00927445">
      <w:r>
        <w:t xml:space="preserve">Since the data were collected from publicly available sources or obtained with proper authorization, the study posed minimal risk to individual privacy or confidentiality. No personal or sensitive information was accessed, and the researcher adhered to all data usage policies and licensing agreements associated with the secondary datasets. </w:t>
      </w:r>
    </w:p>
    <w:p w14:paraId="2EB60DCB" w14:textId="5E674426" w:rsidR="00A226AC" w:rsidRPr="00C579A5" w:rsidRDefault="00A226AC" w:rsidP="00927445">
      <w:pPr>
        <w:rPr>
          <w:rFonts w:cs="Times New Roman"/>
          <w:szCs w:val="24"/>
          <w:shd w:val="clear" w:color="auto" w:fill="FFFFFF"/>
        </w:rPr>
      </w:pPr>
      <w:r>
        <w:t>The researcher also ensured proper citation and acknowledgment of the original data sources to respect intellectual property rights. Data security measures were implemented to protect the integrity of the information during analysis. Overall, ethical standards related to transparency, data privacy, and responsible use were maintained throughout the research process.</w:t>
      </w:r>
    </w:p>
    <w:p w14:paraId="1C298D08" w14:textId="5CCE82F2" w:rsidR="00706839" w:rsidRPr="00C579A5" w:rsidRDefault="00706839" w:rsidP="00927445">
      <w:pPr>
        <w:pStyle w:val="Heading2"/>
        <w:rPr>
          <w:rFonts w:ascii="Times New Roman" w:hAnsi="Times New Roman" w:cs="Times New Roman"/>
          <w:b/>
          <w:color w:val="auto"/>
          <w:sz w:val="24"/>
          <w:szCs w:val="24"/>
          <w:shd w:val="clear" w:color="auto" w:fill="FFFFFF"/>
        </w:rPr>
      </w:pPr>
      <w:bookmarkStart w:id="72" w:name="_Toc209426638"/>
      <w:r w:rsidRPr="00C579A5">
        <w:rPr>
          <w:rFonts w:ascii="Times New Roman" w:hAnsi="Times New Roman" w:cs="Times New Roman"/>
          <w:b/>
          <w:color w:val="auto"/>
          <w:sz w:val="24"/>
          <w:szCs w:val="24"/>
          <w:shd w:val="clear" w:color="auto" w:fill="FFFFFF"/>
        </w:rPr>
        <w:lastRenderedPageBreak/>
        <w:t>3.</w:t>
      </w:r>
      <w:r w:rsidR="00F50653">
        <w:rPr>
          <w:rFonts w:ascii="Times New Roman" w:hAnsi="Times New Roman" w:cs="Times New Roman"/>
          <w:b/>
          <w:color w:val="auto"/>
          <w:sz w:val="24"/>
          <w:szCs w:val="24"/>
          <w:shd w:val="clear" w:color="auto" w:fill="FFFFFF"/>
        </w:rPr>
        <w:t>8</w:t>
      </w:r>
      <w:r w:rsidRPr="00C579A5">
        <w:rPr>
          <w:rFonts w:ascii="Times New Roman" w:hAnsi="Times New Roman" w:cs="Times New Roman"/>
          <w:b/>
          <w:color w:val="auto"/>
          <w:sz w:val="24"/>
          <w:szCs w:val="24"/>
          <w:shd w:val="clear" w:color="auto" w:fill="FFFFFF"/>
        </w:rPr>
        <w:t xml:space="preserve"> Data dissemination</w:t>
      </w:r>
      <w:bookmarkEnd w:id="72"/>
    </w:p>
    <w:p w14:paraId="3CFFA890" w14:textId="221A2744" w:rsidR="00706839" w:rsidRPr="00C579A5" w:rsidRDefault="00706839" w:rsidP="00927445">
      <w:pPr>
        <w:rPr>
          <w:rFonts w:cs="Times New Roman"/>
          <w:szCs w:val="24"/>
        </w:rPr>
      </w:pPr>
      <w:r w:rsidRPr="00C579A5">
        <w:rPr>
          <w:rFonts w:cs="Times New Roman"/>
          <w:szCs w:val="24"/>
        </w:rPr>
        <w:t>This includes publishing in academic journals and policy briefs for scholars</w:t>
      </w:r>
      <w:r w:rsidR="00591328" w:rsidRPr="00C579A5">
        <w:rPr>
          <w:rFonts w:cs="Times New Roman"/>
          <w:szCs w:val="24"/>
        </w:rPr>
        <w:t xml:space="preserve"> and policymakers, presenting to</w:t>
      </w:r>
      <w:r w:rsidRPr="00C579A5">
        <w:rPr>
          <w:rFonts w:cs="Times New Roman"/>
          <w:szCs w:val="24"/>
        </w:rPr>
        <w:t xml:space="preserve"> BSU panel.  Digital platforms such as research repositories, social media, and institutional websites will also be used to increase accessibility and reach. </w:t>
      </w:r>
    </w:p>
    <w:p w14:paraId="23D20397" w14:textId="7F66BC0C" w:rsidR="001E417E" w:rsidRPr="00C579A5" w:rsidRDefault="00D60FD7" w:rsidP="00927445">
      <w:pPr>
        <w:pStyle w:val="Heading2"/>
        <w:rPr>
          <w:rFonts w:ascii="Times New Roman" w:hAnsi="Times New Roman" w:cs="Times New Roman"/>
          <w:b/>
          <w:color w:val="auto"/>
          <w:sz w:val="24"/>
          <w:szCs w:val="24"/>
        </w:rPr>
      </w:pPr>
      <w:bookmarkStart w:id="73" w:name="_Toc519583000"/>
      <w:bookmarkStart w:id="74" w:name="_Toc22121964"/>
      <w:bookmarkStart w:id="75" w:name="_Toc59542080"/>
      <w:bookmarkStart w:id="76" w:name="_Toc209426639"/>
      <w:r w:rsidRPr="00C579A5">
        <w:rPr>
          <w:rFonts w:ascii="Times New Roman" w:hAnsi="Times New Roman" w:cs="Times New Roman"/>
          <w:b/>
          <w:color w:val="auto"/>
          <w:sz w:val="24"/>
          <w:szCs w:val="24"/>
        </w:rPr>
        <w:t>3.</w:t>
      </w:r>
      <w:r w:rsidR="00F50653">
        <w:rPr>
          <w:rFonts w:ascii="Times New Roman" w:hAnsi="Times New Roman" w:cs="Times New Roman"/>
          <w:b/>
          <w:color w:val="auto"/>
          <w:sz w:val="24"/>
          <w:szCs w:val="24"/>
        </w:rPr>
        <w:t>9</w:t>
      </w:r>
      <w:r w:rsidR="00985119" w:rsidRPr="00C579A5">
        <w:rPr>
          <w:rFonts w:ascii="Times New Roman" w:hAnsi="Times New Roman" w:cs="Times New Roman"/>
          <w:b/>
          <w:color w:val="auto"/>
          <w:sz w:val="24"/>
          <w:szCs w:val="24"/>
        </w:rPr>
        <w:t xml:space="preserve"> </w:t>
      </w:r>
      <w:r w:rsidR="001E417E" w:rsidRPr="00C579A5">
        <w:rPr>
          <w:rFonts w:ascii="Times New Roman" w:hAnsi="Times New Roman" w:cs="Times New Roman"/>
          <w:b/>
          <w:color w:val="auto"/>
          <w:sz w:val="24"/>
          <w:szCs w:val="24"/>
        </w:rPr>
        <w:t>Limitations of the Study</w:t>
      </w:r>
      <w:bookmarkEnd w:id="73"/>
      <w:bookmarkEnd w:id="74"/>
      <w:bookmarkEnd w:id="75"/>
      <w:bookmarkEnd w:id="76"/>
    </w:p>
    <w:p w14:paraId="4AE08CE6" w14:textId="77777777" w:rsidR="001E417E" w:rsidRPr="00C579A5" w:rsidRDefault="001E417E" w:rsidP="00927445">
      <w:pPr>
        <w:pStyle w:val="ListParagraph"/>
        <w:numPr>
          <w:ilvl w:val="0"/>
          <w:numId w:val="13"/>
        </w:numPr>
        <w:spacing w:after="0"/>
        <w:rPr>
          <w:rFonts w:cs="Times New Roman"/>
          <w:szCs w:val="24"/>
        </w:rPr>
      </w:pPr>
      <w:r w:rsidRPr="00C579A5">
        <w:rPr>
          <w:rFonts w:cs="Times New Roman"/>
          <w:szCs w:val="24"/>
        </w:rPr>
        <w:t>Time series analysis that is to be employed by the study is quite complicated and not easy to understand. Time series analysis is based on different areas of statistics and there is lack of unification for the theory as one has to know a lot of things to make sense of the process.</w:t>
      </w:r>
    </w:p>
    <w:p w14:paraId="238A339D" w14:textId="77777777" w:rsidR="001E417E" w:rsidRPr="00C579A5" w:rsidRDefault="001E417E" w:rsidP="00927445">
      <w:pPr>
        <w:pStyle w:val="ListParagraph"/>
        <w:numPr>
          <w:ilvl w:val="0"/>
          <w:numId w:val="13"/>
        </w:numPr>
        <w:spacing w:after="0"/>
        <w:rPr>
          <w:rFonts w:cs="Times New Roman"/>
          <w:szCs w:val="24"/>
        </w:rPr>
      </w:pPr>
      <w:r w:rsidRPr="00C579A5">
        <w:rPr>
          <w:rFonts w:cs="Times New Roman"/>
          <w:szCs w:val="24"/>
        </w:rPr>
        <w:t>Untimely disclosure and supply of information on study variables from the relevant bodies; this may cause a time lapse in the research process.</w:t>
      </w:r>
    </w:p>
    <w:p w14:paraId="6CB9230A" w14:textId="77777777" w:rsidR="00006792" w:rsidRDefault="00006792" w:rsidP="00927445">
      <w:pPr>
        <w:jc w:val="left"/>
        <w:rPr>
          <w:rFonts w:eastAsiaTheme="majorEastAsia" w:cstheme="majorBidi"/>
          <w:b/>
          <w:color w:val="000000" w:themeColor="text1"/>
          <w:szCs w:val="32"/>
        </w:rPr>
      </w:pPr>
      <w:r>
        <w:br w:type="page"/>
      </w:r>
    </w:p>
    <w:p w14:paraId="05660714" w14:textId="54702144" w:rsidR="009332FE" w:rsidRPr="00C579A5" w:rsidRDefault="009332FE" w:rsidP="00927445">
      <w:pPr>
        <w:pStyle w:val="Heading1"/>
        <w:jc w:val="center"/>
      </w:pPr>
      <w:bookmarkStart w:id="77" w:name="_Toc209426640"/>
      <w:r w:rsidRPr="00C579A5">
        <w:lastRenderedPageBreak/>
        <w:t>CHAPTER FOUR</w:t>
      </w:r>
      <w:bookmarkEnd w:id="77"/>
    </w:p>
    <w:p w14:paraId="4A2369F2" w14:textId="0CFFDEC9" w:rsidR="009332FE" w:rsidRPr="00C579A5" w:rsidRDefault="009332FE" w:rsidP="00927445">
      <w:pPr>
        <w:pStyle w:val="Heading1"/>
        <w:spacing w:before="0"/>
        <w:jc w:val="center"/>
      </w:pPr>
      <w:bookmarkStart w:id="78" w:name="_Toc209426641"/>
      <w:r w:rsidRPr="00C579A5">
        <w:t>DATA ANALYSIS AND PRESENTATION</w:t>
      </w:r>
      <w:bookmarkEnd w:id="78"/>
    </w:p>
    <w:p w14:paraId="155FF263" w14:textId="1939EC7F" w:rsidR="009332FE" w:rsidRDefault="00920E72" w:rsidP="00927445">
      <w:pPr>
        <w:pStyle w:val="Heading1"/>
        <w:spacing w:before="0"/>
      </w:pPr>
      <w:bookmarkStart w:id="79" w:name="_Toc209426642"/>
      <w:r>
        <w:t>4.</w:t>
      </w:r>
      <w:r w:rsidR="005B5B5E">
        <w:t>0</w:t>
      </w:r>
      <w:r w:rsidR="009332FE" w:rsidRPr="00C579A5">
        <w:t xml:space="preserve"> Introduction</w:t>
      </w:r>
      <w:bookmarkEnd w:id="79"/>
    </w:p>
    <w:p w14:paraId="27A66BA6" w14:textId="77777777" w:rsidR="00524F43" w:rsidRDefault="004642C3" w:rsidP="00927445">
      <w:r>
        <w:t xml:space="preserve">This chapter </w:t>
      </w:r>
      <w:proofErr w:type="spellStart"/>
      <w:r>
        <w:t>analyzes</w:t>
      </w:r>
      <w:proofErr w:type="spellEnd"/>
      <w:r>
        <w:t xml:space="preserve"> the relationship between key input factors such as </w:t>
      </w:r>
      <w:proofErr w:type="spellStart"/>
      <w:r>
        <w:t>labor</w:t>
      </w:r>
      <w:proofErr w:type="spellEnd"/>
      <w:r>
        <w:t>, capital formation, energy use, technology, and policy and the growth of Uganda’s industrial sector from 1986 to 2024. Using time series data and a combination of descriptive and inferential statistics, the study highlights trends, assesses correlations, and examines sector-specific drivers of growth across manufacturing sector. The findings offer empirical insights into how these inputs have shaped industrial performance over time, with implications for future policy and economic planning.</w:t>
      </w:r>
      <w:r w:rsidR="00F63D37">
        <w:t xml:space="preserve"> </w:t>
      </w:r>
    </w:p>
    <w:p w14:paraId="1C714B4A" w14:textId="76C85A9A" w:rsidR="00524F43" w:rsidRDefault="005B5B5E" w:rsidP="00927445">
      <w:pPr>
        <w:pStyle w:val="Heading1"/>
      </w:pPr>
      <w:bookmarkStart w:id="80" w:name="_Toc209426643"/>
      <w:r>
        <w:t>4.1</w:t>
      </w:r>
      <w:r w:rsidR="00524F43">
        <w:t xml:space="preserve"> </w:t>
      </w:r>
      <w:r w:rsidR="00524F43" w:rsidRPr="00C579A5">
        <w:t>Summary statistics</w:t>
      </w:r>
      <w:bookmarkEnd w:id="80"/>
    </w:p>
    <w:p w14:paraId="282207A2" w14:textId="5AB2C422" w:rsidR="00D43836" w:rsidRPr="00927445" w:rsidRDefault="00524F43" w:rsidP="00927445">
      <w:r>
        <w:t xml:space="preserve">The industrial sector plays a pivotal role in Uganda’s economic development, contributing significantly to employment, value addition, and overall GDP growth. Table 4.1 presents the summary statistics of key variables </w:t>
      </w:r>
      <w:proofErr w:type="spellStart"/>
      <w:r>
        <w:t>analyzed</w:t>
      </w:r>
      <w:proofErr w:type="spellEnd"/>
      <w:r>
        <w:t xml:space="preserve"> in this study, including industrial growth measured by value-added annual growth, Gross Fixed Capital Formation (GFCF), education expenditure as a percentage of GDP, and population indicated by </w:t>
      </w:r>
      <w:proofErr w:type="spellStart"/>
      <w:r>
        <w:t>labor</w:t>
      </w:r>
      <w:proofErr w:type="spellEnd"/>
      <w:r>
        <w:t xml:space="preserve"> participation rate. The results are presented in </w:t>
      </w:r>
      <w:r w:rsidR="00F63D37">
        <w:t>Table 4.1.</w:t>
      </w:r>
    </w:p>
    <w:p w14:paraId="2B43CE2B" w14:textId="1D5A8ED5" w:rsidR="009332FE" w:rsidRPr="00D43836" w:rsidRDefault="00D43836" w:rsidP="00927445">
      <w:pPr>
        <w:pStyle w:val="Caption"/>
        <w:spacing w:line="360" w:lineRule="auto"/>
        <w:rPr>
          <w:rFonts w:cs="Times New Roman"/>
          <w:b/>
          <w:i w:val="0"/>
          <w:color w:val="auto"/>
          <w:sz w:val="24"/>
          <w:szCs w:val="24"/>
        </w:rPr>
      </w:pPr>
      <w:bookmarkStart w:id="81" w:name="_Toc209424518"/>
      <w:r w:rsidRPr="00D43836">
        <w:rPr>
          <w:rFonts w:cs="Times New Roman"/>
          <w:b/>
          <w:i w:val="0"/>
          <w:color w:val="auto"/>
          <w:sz w:val="24"/>
          <w:szCs w:val="24"/>
        </w:rPr>
        <w:t xml:space="preserve">Table 4. </w:t>
      </w:r>
      <w:r w:rsidRPr="00D43836">
        <w:rPr>
          <w:rFonts w:cs="Times New Roman"/>
          <w:b/>
          <w:i w:val="0"/>
          <w:color w:val="auto"/>
          <w:sz w:val="24"/>
          <w:szCs w:val="24"/>
        </w:rPr>
        <w:fldChar w:fldCharType="begin"/>
      </w:r>
      <w:r w:rsidRPr="00D43836">
        <w:rPr>
          <w:rFonts w:cs="Times New Roman"/>
          <w:b/>
          <w:i w:val="0"/>
          <w:color w:val="auto"/>
          <w:sz w:val="24"/>
          <w:szCs w:val="24"/>
        </w:rPr>
        <w:instrText xml:space="preserve"> SEQ Table_4. \* ARABIC </w:instrText>
      </w:r>
      <w:r w:rsidRPr="00D43836">
        <w:rPr>
          <w:rFonts w:cs="Times New Roman"/>
          <w:b/>
          <w:i w:val="0"/>
          <w:color w:val="auto"/>
          <w:sz w:val="24"/>
          <w:szCs w:val="24"/>
        </w:rPr>
        <w:fldChar w:fldCharType="separate"/>
      </w:r>
      <w:r>
        <w:rPr>
          <w:rFonts w:cs="Times New Roman"/>
          <w:b/>
          <w:i w:val="0"/>
          <w:noProof/>
          <w:color w:val="auto"/>
          <w:sz w:val="24"/>
          <w:szCs w:val="24"/>
        </w:rPr>
        <w:t>1</w:t>
      </w:r>
      <w:r w:rsidRPr="00D43836">
        <w:rPr>
          <w:rFonts w:cs="Times New Roman"/>
          <w:b/>
          <w:i w:val="0"/>
          <w:color w:val="auto"/>
          <w:sz w:val="24"/>
          <w:szCs w:val="24"/>
        </w:rPr>
        <w:fldChar w:fldCharType="end"/>
      </w:r>
      <w:r w:rsidRPr="00D43836">
        <w:rPr>
          <w:rFonts w:cs="Times New Roman"/>
          <w:i w:val="0"/>
          <w:color w:val="auto"/>
          <w:sz w:val="24"/>
          <w:szCs w:val="24"/>
        </w:rPr>
        <w:t xml:space="preserve"> </w:t>
      </w:r>
      <w:r w:rsidRPr="00D43836">
        <w:rPr>
          <w:rFonts w:cs="Times New Roman"/>
          <w:b/>
          <w:i w:val="0"/>
          <w:color w:val="auto"/>
          <w:sz w:val="24"/>
          <w:szCs w:val="24"/>
        </w:rPr>
        <w:t xml:space="preserve">Variable </w:t>
      </w:r>
      <w:r w:rsidR="009332FE" w:rsidRPr="00D43836">
        <w:rPr>
          <w:rFonts w:cs="Times New Roman"/>
          <w:b/>
          <w:i w:val="0"/>
          <w:color w:val="auto"/>
          <w:sz w:val="24"/>
          <w:szCs w:val="24"/>
        </w:rPr>
        <w:t>summary statistics</w:t>
      </w:r>
      <w:bookmarkEnd w:id="81"/>
      <w:r w:rsidR="009332FE" w:rsidRPr="00D43836">
        <w:rPr>
          <w:rFonts w:cs="Times New Roman"/>
          <w:b/>
          <w:i w:val="0"/>
          <w:color w:val="auto"/>
          <w:sz w:val="24"/>
          <w:szCs w:val="24"/>
        </w:rPr>
        <w:t xml:space="preserve"> </w:t>
      </w:r>
    </w:p>
    <w:tbl>
      <w:tblPr>
        <w:tblW w:w="5100" w:type="pct"/>
        <w:tblBorders>
          <w:top w:val="single" w:sz="12" w:space="0" w:color="auto"/>
          <w:bottom w:val="single" w:sz="12" w:space="0" w:color="auto"/>
        </w:tblBorders>
        <w:tblLayout w:type="fixed"/>
        <w:tblLook w:val="04A0" w:firstRow="1" w:lastRow="0" w:firstColumn="1" w:lastColumn="0" w:noHBand="0" w:noVBand="1"/>
      </w:tblPr>
      <w:tblGrid>
        <w:gridCol w:w="4111"/>
        <w:gridCol w:w="1296"/>
        <w:gridCol w:w="1169"/>
        <w:gridCol w:w="1352"/>
        <w:gridCol w:w="1619"/>
      </w:tblGrid>
      <w:tr w:rsidR="004F7802" w:rsidRPr="00C579A5" w14:paraId="6E1B0067" w14:textId="77777777" w:rsidTr="008B52BC">
        <w:trPr>
          <w:trHeight w:val="288"/>
        </w:trPr>
        <w:tc>
          <w:tcPr>
            <w:tcW w:w="2153" w:type="pct"/>
            <w:tcBorders>
              <w:top w:val="single" w:sz="12" w:space="0" w:color="auto"/>
              <w:bottom w:val="single" w:sz="12" w:space="0" w:color="auto"/>
            </w:tcBorders>
            <w:shd w:val="clear" w:color="auto" w:fill="auto"/>
            <w:noWrap/>
            <w:hideMark/>
          </w:tcPr>
          <w:p w14:paraId="2C7BCAFC" w14:textId="77777777" w:rsidR="004F7802" w:rsidRPr="00C579A5" w:rsidRDefault="004F7802" w:rsidP="00927445">
            <w:pPr>
              <w:jc w:val="left"/>
              <w:rPr>
                <w:b/>
                <w:bCs/>
              </w:rPr>
            </w:pPr>
            <w:r w:rsidRPr="00C579A5">
              <w:rPr>
                <w:b/>
                <w:bCs/>
              </w:rPr>
              <w:t>Variable</w:t>
            </w:r>
          </w:p>
        </w:tc>
        <w:tc>
          <w:tcPr>
            <w:tcW w:w="679" w:type="pct"/>
            <w:tcBorders>
              <w:top w:val="single" w:sz="12" w:space="0" w:color="auto"/>
              <w:bottom w:val="single" w:sz="12" w:space="0" w:color="auto"/>
            </w:tcBorders>
            <w:shd w:val="clear" w:color="auto" w:fill="auto"/>
            <w:noWrap/>
            <w:hideMark/>
          </w:tcPr>
          <w:p w14:paraId="07094BAD" w14:textId="77777777" w:rsidR="004F7802" w:rsidRPr="00C579A5" w:rsidRDefault="004F7802" w:rsidP="00927445">
            <w:pPr>
              <w:jc w:val="center"/>
              <w:rPr>
                <w:b/>
                <w:bCs/>
              </w:rPr>
            </w:pPr>
            <w:r w:rsidRPr="00C579A5">
              <w:rPr>
                <w:b/>
                <w:bCs/>
              </w:rPr>
              <w:t>Mean</w:t>
            </w:r>
          </w:p>
        </w:tc>
        <w:tc>
          <w:tcPr>
            <w:tcW w:w="612" w:type="pct"/>
            <w:tcBorders>
              <w:top w:val="single" w:sz="12" w:space="0" w:color="auto"/>
              <w:bottom w:val="single" w:sz="12" w:space="0" w:color="auto"/>
            </w:tcBorders>
            <w:shd w:val="clear" w:color="auto" w:fill="auto"/>
            <w:noWrap/>
            <w:hideMark/>
          </w:tcPr>
          <w:p w14:paraId="0AA8D97C" w14:textId="77777777" w:rsidR="004F7802" w:rsidRPr="00C579A5" w:rsidRDefault="004F7802" w:rsidP="00927445">
            <w:pPr>
              <w:jc w:val="center"/>
              <w:rPr>
                <w:b/>
                <w:bCs/>
              </w:rPr>
            </w:pPr>
            <w:r w:rsidRPr="00C579A5">
              <w:rPr>
                <w:b/>
                <w:bCs/>
              </w:rPr>
              <w:t>Std. Dev.</w:t>
            </w:r>
          </w:p>
        </w:tc>
        <w:tc>
          <w:tcPr>
            <w:tcW w:w="708" w:type="pct"/>
            <w:tcBorders>
              <w:top w:val="single" w:sz="12" w:space="0" w:color="auto"/>
              <w:bottom w:val="single" w:sz="12" w:space="0" w:color="auto"/>
            </w:tcBorders>
            <w:shd w:val="clear" w:color="auto" w:fill="auto"/>
            <w:noWrap/>
            <w:hideMark/>
          </w:tcPr>
          <w:p w14:paraId="0AAC0EEA" w14:textId="77777777" w:rsidR="004F7802" w:rsidRPr="00C579A5" w:rsidRDefault="004F7802" w:rsidP="00927445">
            <w:pPr>
              <w:jc w:val="center"/>
              <w:rPr>
                <w:b/>
                <w:bCs/>
              </w:rPr>
            </w:pPr>
            <w:r w:rsidRPr="00C579A5">
              <w:rPr>
                <w:b/>
                <w:bCs/>
              </w:rPr>
              <w:t>Min</w:t>
            </w:r>
          </w:p>
        </w:tc>
        <w:tc>
          <w:tcPr>
            <w:tcW w:w="849" w:type="pct"/>
            <w:tcBorders>
              <w:top w:val="single" w:sz="12" w:space="0" w:color="auto"/>
              <w:bottom w:val="single" w:sz="12" w:space="0" w:color="auto"/>
            </w:tcBorders>
            <w:shd w:val="clear" w:color="auto" w:fill="auto"/>
            <w:noWrap/>
            <w:hideMark/>
          </w:tcPr>
          <w:p w14:paraId="05C4E893" w14:textId="77777777" w:rsidR="004F7802" w:rsidRPr="00C579A5" w:rsidRDefault="004F7802" w:rsidP="00927445">
            <w:pPr>
              <w:jc w:val="center"/>
              <w:rPr>
                <w:b/>
                <w:bCs/>
              </w:rPr>
            </w:pPr>
            <w:r w:rsidRPr="00C579A5">
              <w:rPr>
                <w:b/>
                <w:bCs/>
              </w:rPr>
              <w:t>Max</w:t>
            </w:r>
          </w:p>
        </w:tc>
      </w:tr>
      <w:tr w:rsidR="004F7802" w:rsidRPr="00C579A5" w14:paraId="4CEBD14E" w14:textId="77777777" w:rsidTr="008B52BC">
        <w:trPr>
          <w:trHeight w:val="288"/>
        </w:trPr>
        <w:tc>
          <w:tcPr>
            <w:tcW w:w="2153" w:type="pct"/>
            <w:tcBorders>
              <w:top w:val="single" w:sz="12" w:space="0" w:color="auto"/>
            </w:tcBorders>
            <w:shd w:val="clear" w:color="auto" w:fill="auto"/>
            <w:noWrap/>
            <w:vAlign w:val="bottom"/>
            <w:hideMark/>
          </w:tcPr>
          <w:p w14:paraId="1CEB67AE" w14:textId="57BEFF81" w:rsidR="004F7802" w:rsidRPr="00C579A5" w:rsidRDefault="004F7802" w:rsidP="00927445">
            <w:pPr>
              <w:jc w:val="left"/>
            </w:pPr>
            <w:r w:rsidRPr="00C579A5">
              <w:t xml:space="preserve">Industrial growth (Value added annual growth) </w:t>
            </w:r>
          </w:p>
        </w:tc>
        <w:tc>
          <w:tcPr>
            <w:tcW w:w="679" w:type="pct"/>
            <w:tcBorders>
              <w:top w:val="single" w:sz="12" w:space="0" w:color="auto"/>
            </w:tcBorders>
            <w:shd w:val="clear" w:color="auto" w:fill="auto"/>
            <w:noWrap/>
            <w:vAlign w:val="bottom"/>
            <w:hideMark/>
          </w:tcPr>
          <w:p w14:paraId="15939B2D" w14:textId="77777777" w:rsidR="004F7802" w:rsidRPr="00C579A5" w:rsidRDefault="004F7802" w:rsidP="00927445">
            <w:pPr>
              <w:jc w:val="center"/>
            </w:pPr>
            <w:r w:rsidRPr="00C579A5">
              <w:t>8.130675</w:t>
            </w:r>
          </w:p>
        </w:tc>
        <w:tc>
          <w:tcPr>
            <w:tcW w:w="612" w:type="pct"/>
            <w:tcBorders>
              <w:top w:val="single" w:sz="12" w:space="0" w:color="auto"/>
            </w:tcBorders>
            <w:shd w:val="clear" w:color="auto" w:fill="auto"/>
            <w:noWrap/>
            <w:vAlign w:val="bottom"/>
            <w:hideMark/>
          </w:tcPr>
          <w:p w14:paraId="5AB4D61A" w14:textId="77777777" w:rsidR="004F7802" w:rsidRPr="00C579A5" w:rsidRDefault="004F7802" w:rsidP="00927445">
            <w:pPr>
              <w:jc w:val="center"/>
            </w:pPr>
            <w:r w:rsidRPr="00C579A5">
              <w:t>4.80585</w:t>
            </w:r>
          </w:p>
        </w:tc>
        <w:tc>
          <w:tcPr>
            <w:tcW w:w="708" w:type="pct"/>
            <w:tcBorders>
              <w:top w:val="single" w:sz="12" w:space="0" w:color="auto"/>
            </w:tcBorders>
            <w:shd w:val="clear" w:color="auto" w:fill="auto"/>
            <w:noWrap/>
            <w:vAlign w:val="bottom"/>
            <w:hideMark/>
          </w:tcPr>
          <w:p w14:paraId="66868B98" w14:textId="77777777" w:rsidR="004F7802" w:rsidRPr="00C579A5" w:rsidRDefault="004F7802" w:rsidP="00927445">
            <w:pPr>
              <w:jc w:val="center"/>
            </w:pPr>
            <w:r w:rsidRPr="00C579A5">
              <w:t>-4.76628</w:t>
            </w:r>
          </w:p>
        </w:tc>
        <w:tc>
          <w:tcPr>
            <w:tcW w:w="849" w:type="pct"/>
            <w:tcBorders>
              <w:top w:val="single" w:sz="12" w:space="0" w:color="auto"/>
            </w:tcBorders>
            <w:shd w:val="clear" w:color="auto" w:fill="auto"/>
            <w:noWrap/>
            <w:vAlign w:val="bottom"/>
            <w:hideMark/>
          </w:tcPr>
          <w:p w14:paraId="52A6327D" w14:textId="77777777" w:rsidR="004F7802" w:rsidRPr="00C579A5" w:rsidRDefault="004F7802" w:rsidP="00927445">
            <w:pPr>
              <w:jc w:val="center"/>
            </w:pPr>
            <w:r w:rsidRPr="00C579A5">
              <w:t>20.25646</w:t>
            </w:r>
          </w:p>
        </w:tc>
      </w:tr>
      <w:tr w:rsidR="004F7802" w:rsidRPr="00C579A5" w14:paraId="730D681F" w14:textId="77777777" w:rsidTr="008B52BC">
        <w:trPr>
          <w:trHeight w:val="288"/>
        </w:trPr>
        <w:tc>
          <w:tcPr>
            <w:tcW w:w="2153" w:type="pct"/>
            <w:shd w:val="clear" w:color="auto" w:fill="auto"/>
            <w:noWrap/>
            <w:vAlign w:val="bottom"/>
            <w:hideMark/>
          </w:tcPr>
          <w:p w14:paraId="0DC98CC2" w14:textId="2AF3ED26" w:rsidR="004F7802" w:rsidRPr="00C579A5" w:rsidRDefault="004F7802" w:rsidP="00927445">
            <w:pPr>
              <w:jc w:val="left"/>
            </w:pPr>
            <w:r w:rsidRPr="00C579A5">
              <w:t xml:space="preserve">Gross Fixed Capital Formation </w:t>
            </w:r>
          </w:p>
        </w:tc>
        <w:tc>
          <w:tcPr>
            <w:tcW w:w="679" w:type="pct"/>
            <w:shd w:val="clear" w:color="auto" w:fill="auto"/>
            <w:noWrap/>
            <w:vAlign w:val="bottom"/>
            <w:hideMark/>
          </w:tcPr>
          <w:p w14:paraId="40C978B8" w14:textId="77777777" w:rsidR="004F7802" w:rsidRPr="00C579A5" w:rsidRDefault="004F7802" w:rsidP="00927445">
            <w:pPr>
              <w:jc w:val="center"/>
            </w:pPr>
            <w:r w:rsidRPr="00C579A5">
              <w:t>4.15E+09</w:t>
            </w:r>
          </w:p>
        </w:tc>
        <w:tc>
          <w:tcPr>
            <w:tcW w:w="612" w:type="pct"/>
            <w:shd w:val="clear" w:color="auto" w:fill="auto"/>
            <w:noWrap/>
            <w:vAlign w:val="bottom"/>
            <w:hideMark/>
          </w:tcPr>
          <w:p w14:paraId="0C28F1E1" w14:textId="77777777" w:rsidR="004F7802" w:rsidRPr="00C579A5" w:rsidRDefault="004F7802" w:rsidP="00927445">
            <w:pPr>
              <w:jc w:val="center"/>
            </w:pPr>
            <w:r w:rsidRPr="00C579A5">
              <w:t>3.81E+09</w:t>
            </w:r>
          </w:p>
        </w:tc>
        <w:tc>
          <w:tcPr>
            <w:tcW w:w="708" w:type="pct"/>
            <w:shd w:val="clear" w:color="auto" w:fill="auto"/>
            <w:noWrap/>
            <w:vAlign w:val="bottom"/>
            <w:hideMark/>
          </w:tcPr>
          <w:p w14:paraId="19D3FFB6" w14:textId="77777777" w:rsidR="004F7802" w:rsidRPr="00C579A5" w:rsidRDefault="004F7802" w:rsidP="00927445">
            <w:pPr>
              <w:jc w:val="center"/>
            </w:pPr>
            <w:r w:rsidRPr="00C579A5">
              <w:t>3.31E+08</w:t>
            </w:r>
          </w:p>
        </w:tc>
        <w:tc>
          <w:tcPr>
            <w:tcW w:w="849" w:type="pct"/>
            <w:shd w:val="clear" w:color="auto" w:fill="auto"/>
            <w:noWrap/>
            <w:vAlign w:val="bottom"/>
            <w:hideMark/>
          </w:tcPr>
          <w:p w14:paraId="75059AB8" w14:textId="77777777" w:rsidR="004F7802" w:rsidRPr="00C579A5" w:rsidRDefault="004F7802" w:rsidP="00927445">
            <w:pPr>
              <w:jc w:val="center"/>
            </w:pPr>
            <w:r w:rsidRPr="00C579A5">
              <w:t>1.16E+10</w:t>
            </w:r>
          </w:p>
        </w:tc>
      </w:tr>
      <w:tr w:rsidR="004F7802" w:rsidRPr="00C579A5" w14:paraId="7DF31221" w14:textId="77777777" w:rsidTr="008B52BC">
        <w:trPr>
          <w:trHeight w:val="288"/>
        </w:trPr>
        <w:tc>
          <w:tcPr>
            <w:tcW w:w="2153" w:type="pct"/>
            <w:shd w:val="clear" w:color="auto" w:fill="auto"/>
            <w:noWrap/>
            <w:vAlign w:val="bottom"/>
            <w:hideMark/>
          </w:tcPr>
          <w:p w14:paraId="64606106" w14:textId="3A436166" w:rsidR="004F7802" w:rsidRPr="00C579A5" w:rsidRDefault="004F7802" w:rsidP="00927445">
            <w:pPr>
              <w:jc w:val="left"/>
            </w:pPr>
            <w:r w:rsidRPr="00C579A5">
              <w:t>Education Expenditure (% of GDP)</w:t>
            </w:r>
          </w:p>
        </w:tc>
        <w:tc>
          <w:tcPr>
            <w:tcW w:w="679" w:type="pct"/>
            <w:shd w:val="clear" w:color="auto" w:fill="auto"/>
            <w:noWrap/>
            <w:vAlign w:val="bottom"/>
            <w:hideMark/>
          </w:tcPr>
          <w:p w14:paraId="537E9054" w14:textId="77777777" w:rsidR="004F7802" w:rsidRPr="00C579A5" w:rsidRDefault="004F7802" w:rsidP="00927445">
            <w:pPr>
              <w:jc w:val="center"/>
            </w:pPr>
            <w:r w:rsidRPr="00C579A5">
              <w:t>3.242043</w:t>
            </w:r>
          </w:p>
        </w:tc>
        <w:tc>
          <w:tcPr>
            <w:tcW w:w="612" w:type="pct"/>
            <w:shd w:val="clear" w:color="auto" w:fill="auto"/>
            <w:noWrap/>
            <w:vAlign w:val="bottom"/>
            <w:hideMark/>
          </w:tcPr>
          <w:p w14:paraId="3973BF28" w14:textId="77777777" w:rsidR="004F7802" w:rsidRPr="00C579A5" w:rsidRDefault="004F7802" w:rsidP="00927445">
            <w:pPr>
              <w:jc w:val="center"/>
            </w:pPr>
            <w:r w:rsidRPr="00C579A5">
              <w:t>1.098434</w:t>
            </w:r>
          </w:p>
        </w:tc>
        <w:tc>
          <w:tcPr>
            <w:tcW w:w="708" w:type="pct"/>
            <w:shd w:val="clear" w:color="auto" w:fill="auto"/>
            <w:noWrap/>
            <w:vAlign w:val="bottom"/>
            <w:hideMark/>
          </w:tcPr>
          <w:p w14:paraId="287936CD" w14:textId="77777777" w:rsidR="004F7802" w:rsidRPr="00C579A5" w:rsidRDefault="004F7802" w:rsidP="00927445">
            <w:pPr>
              <w:jc w:val="center"/>
            </w:pPr>
            <w:r w:rsidRPr="00C579A5">
              <w:t>1.7274</w:t>
            </w:r>
          </w:p>
        </w:tc>
        <w:tc>
          <w:tcPr>
            <w:tcW w:w="849" w:type="pct"/>
            <w:shd w:val="clear" w:color="auto" w:fill="auto"/>
            <w:noWrap/>
            <w:vAlign w:val="bottom"/>
            <w:hideMark/>
          </w:tcPr>
          <w:p w14:paraId="4D382512" w14:textId="77777777" w:rsidR="004F7802" w:rsidRPr="00C579A5" w:rsidRDefault="004F7802" w:rsidP="00927445">
            <w:pPr>
              <w:jc w:val="center"/>
            </w:pPr>
            <w:r w:rsidRPr="00C579A5">
              <w:t>5.54398</w:t>
            </w:r>
          </w:p>
        </w:tc>
      </w:tr>
      <w:tr w:rsidR="004F7802" w:rsidRPr="00C579A5" w14:paraId="6B8D1B56" w14:textId="77777777" w:rsidTr="008B52BC">
        <w:trPr>
          <w:trHeight w:val="288"/>
        </w:trPr>
        <w:tc>
          <w:tcPr>
            <w:tcW w:w="2153" w:type="pct"/>
            <w:shd w:val="clear" w:color="auto" w:fill="auto"/>
            <w:noWrap/>
            <w:vAlign w:val="bottom"/>
            <w:hideMark/>
          </w:tcPr>
          <w:p w14:paraId="710B8016" w14:textId="2C446919" w:rsidR="004F7802" w:rsidRPr="00C579A5" w:rsidRDefault="004F7802" w:rsidP="00927445">
            <w:pPr>
              <w:jc w:val="left"/>
            </w:pPr>
            <w:r w:rsidRPr="00C579A5">
              <w:t>Population (</w:t>
            </w:r>
            <w:r w:rsidR="002C55B6">
              <w:t>Labour Participation rate</w:t>
            </w:r>
            <w:r w:rsidRPr="00C579A5">
              <w:t>)</w:t>
            </w:r>
          </w:p>
        </w:tc>
        <w:tc>
          <w:tcPr>
            <w:tcW w:w="679" w:type="pct"/>
            <w:shd w:val="clear" w:color="auto" w:fill="auto"/>
            <w:noWrap/>
            <w:vAlign w:val="bottom"/>
            <w:hideMark/>
          </w:tcPr>
          <w:p w14:paraId="16689E9C" w14:textId="77777777" w:rsidR="004F7802" w:rsidRPr="00C579A5" w:rsidRDefault="004F7802" w:rsidP="00927445">
            <w:pPr>
              <w:jc w:val="center"/>
            </w:pPr>
            <w:r w:rsidRPr="00C579A5">
              <w:t>49.27644</w:t>
            </w:r>
          </w:p>
        </w:tc>
        <w:tc>
          <w:tcPr>
            <w:tcW w:w="612" w:type="pct"/>
            <w:shd w:val="clear" w:color="auto" w:fill="auto"/>
            <w:noWrap/>
            <w:vAlign w:val="bottom"/>
            <w:hideMark/>
          </w:tcPr>
          <w:p w14:paraId="469984DD" w14:textId="77777777" w:rsidR="004F7802" w:rsidRPr="00C579A5" w:rsidRDefault="004F7802" w:rsidP="00927445">
            <w:pPr>
              <w:jc w:val="center"/>
            </w:pPr>
            <w:r w:rsidRPr="00C579A5">
              <w:t>2.023908</w:t>
            </w:r>
          </w:p>
        </w:tc>
        <w:tc>
          <w:tcPr>
            <w:tcW w:w="708" w:type="pct"/>
            <w:shd w:val="clear" w:color="auto" w:fill="auto"/>
            <w:noWrap/>
            <w:vAlign w:val="bottom"/>
            <w:hideMark/>
          </w:tcPr>
          <w:p w14:paraId="0A8AE2FD" w14:textId="77777777" w:rsidR="004F7802" w:rsidRPr="00C579A5" w:rsidRDefault="004F7802" w:rsidP="00927445">
            <w:pPr>
              <w:jc w:val="center"/>
            </w:pPr>
            <w:r w:rsidRPr="00C579A5">
              <w:t>47.34635</w:t>
            </w:r>
          </w:p>
        </w:tc>
        <w:tc>
          <w:tcPr>
            <w:tcW w:w="849" w:type="pct"/>
            <w:shd w:val="clear" w:color="auto" w:fill="auto"/>
            <w:noWrap/>
            <w:vAlign w:val="bottom"/>
            <w:hideMark/>
          </w:tcPr>
          <w:p w14:paraId="0D32A914" w14:textId="77777777" w:rsidR="004F7802" w:rsidRPr="00C579A5" w:rsidRDefault="004F7802" w:rsidP="00927445">
            <w:pPr>
              <w:jc w:val="center"/>
            </w:pPr>
            <w:r w:rsidRPr="00C579A5">
              <w:t>54.26842</w:t>
            </w:r>
          </w:p>
        </w:tc>
      </w:tr>
    </w:tbl>
    <w:p w14:paraId="59051719" w14:textId="02FA293A" w:rsidR="00E749CF" w:rsidRPr="00737D68" w:rsidRDefault="00A2295A" w:rsidP="00927445">
      <w:pPr>
        <w:rPr>
          <w:szCs w:val="24"/>
          <w:shd w:val="clear" w:color="auto" w:fill="FFFFFF"/>
        </w:rPr>
      </w:pPr>
      <w:r w:rsidRPr="00737D68">
        <w:rPr>
          <w:szCs w:val="24"/>
          <w:shd w:val="clear" w:color="auto" w:fill="FFFFFF"/>
        </w:rPr>
        <w:t xml:space="preserve">Source: World Bank, 2025. Time series for the period 1987 – 2024 </w:t>
      </w:r>
    </w:p>
    <w:p w14:paraId="33540767" w14:textId="70DEB3DB" w:rsidR="00966BE1" w:rsidRDefault="00F63D37" w:rsidP="00927445">
      <w:pPr>
        <w:rPr>
          <w:shd w:val="clear" w:color="auto" w:fill="FFFFFF"/>
        </w:rPr>
      </w:pPr>
      <w:r>
        <w:rPr>
          <w:shd w:val="clear" w:color="auto" w:fill="FFFFFF"/>
        </w:rPr>
        <w:t>Table 4.1 shows that t</w:t>
      </w:r>
      <w:r w:rsidR="004F7802" w:rsidRPr="00C579A5">
        <w:rPr>
          <w:shd w:val="clear" w:color="auto" w:fill="FFFFFF"/>
        </w:rPr>
        <w:t xml:space="preserve">he distribution of the study variables reveals notable variation across the dataset. Industrial growth (value added annual growth) shows a relatively wide spread, with a mean of 8.13 and a standard deviation of 4.81, ranging from a negative growth of -4.77% to a peak of </w:t>
      </w:r>
      <w:r w:rsidR="004F7802" w:rsidRPr="00C579A5">
        <w:rPr>
          <w:shd w:val="clear" w:color="auto" w:fill="FFFFFF"/>
        </w:rPr>
        <w:lastRenderedPageBreak/>
        <w:t>20.26%, indicating substantial fluctuations in industrial performance. Gross Fixed Capital Formation has a large dispersion, with a mean of 4.15 billion USD and a standard deviation of 3.81 billion USD, highlighting major investment differences across observations. Education Expenditure, measured as a percentage of GDP, is more stable, averaging 3.24% with a smaller standard deviation of 1.10%, suggesting moderate variability. Lastly, the working-age population (</w:t>
      </w:r>
      <w:r w:rsidR="002C55B6">
        <w:rPr>
          <w:shd w:val="clear" w:color="auto" w:fill="FFFFFF"/>
        </w:rPr>
        <w:t>labour participation rate</w:t>
      </w:r>
      <w:r w:rsidR="004F7802" w:rsidRPr="00C579A5">
        <w:rPr>
          <w:shd w:val="clear" w:color="auto" w:fill="FFFFFF"/>
        </w:rPr>
        <w:t>) is fairly consistent, with a mean of 49.28% and a narrow range from 47.35% to 54.27%, reflecting minimal demographic fluctuation in this age group across the study sample.</w:t>
      </w:r>
    </w:p>
    <w:p w14:paraId="2AA6C0DC" w14:textId="51ADB4D5" w:rsidR="000E4DAC" w:rsidRDefault="005B5B5E" w:rsidP="00927445">
      <w:pPr>
        <w:pStyle w:val="Heading1"/>
        <w:rPr>
          <w:shd w:val="clear" w:color="auto" w:fill="FFFFFF"/>
        </w:rPr>
      </w:pPr>
      <w:bookmarkStart w:id="82" w:name="_Toc209426644"/>
      <w:r>
        <w:rPr>
          <w:shd w:val="clear" w:color="auto" w:fill="FFFFFF"/>
        </w:rPr>
        <w:t>4.2</w:t>
      </w:r>
      <w:r w:rsidR="000E4DAC">
        <w:rPr>
          <w:shd w:val="clear" w:color="auto" w:fill="FFFFFF"/>
        </w:rPr>
        <w:t xml:space="preserve"> Stationarity</w:t>
      </w:r>
      <w:bookmarkEnd w:id="82"/>
    </w:p>
    <w:p w14:paraId="2F8D974E" w14:textId="264ED1BF" w:rsidR="00D43836" w:rsidRDefault="000E4DAC" w:rsidP="00927445">
      <w:pPr>
        <w:rPr>
          <w:b/>
          <w:shd w:val="clear" w:color="auto" w:fill="FFFFFF"/>
        </w:rPr>
      </w:pPr>
      <w:r>
        <w:t>Before examining the long-run relationships among industrial growth, Gross Fixed Capital Formation (GFCF), education expenditure, and population, it is crucial to assess the stationarity of the variables to avoid spurious regression results. Table 4.2 presents the results of unit root tests conducted at both levels and first differences.</w:t>
      </w:r>
    </w:p>
    <w:p w14:paraId="3D8494CD" w14:textId="6918B934" w:rsidR="008B7C99" w:rsidRPr="00D43836" w:rsidRDefault="00D43836" w:rsidP="00927445">
      <w:pPr>
        <w:pStyle w:val="Caption"/>
        <w:spacing w:line="360" w:lineRule="auto"/>
        <w:rPr>
          <w:rFonts w:cs="Times New Roman"/>
          <w:b/>
          <w:i w:val="0"/>
          <w:color w:val="auto"/>
          <w:sz w:val="24"/>
          <w:szCs w:val="24"/>
          <w:shd w:val="clear" w:color="auto" w:fill="FFFFFF"/>
        </w:rPr>
      </w:pPr>
      <w:bookmarkStart w:id="83" w:name="_Toc209424519"/>
      <w:r w:rsidRPr="00D43836">
        <w:rPr>
          <w:rFonts w:cs="Times New Roman"/>
          <w:b/>
          <w:i w:val="0"/>
          <w:color w:val="auto"/>
          <w:sz w:val="24"/>
          <w:szCs w:val="24"/>
        </w:rPr>
        <w:t xml:space="preserve">Table 4. </w:t>
      </w:r>
      <w:r w:rsidRPr="00D43836">
        <w:rPr>
          <w:rFonts w:cs="Times New Roman"/>
          <w:b/>
          <w:i w:val="0"/>
          <w:color w:val="auto"/>
          <w:sz w:val="24"/>
          <w:szCs w:val="24"/>
        </w:rPr>
        <w:fldChar w:fldCharType="begin"/>
      </w:r>
      <w:r w:rsidRPr="00D43836">
        <w:rPr>
          <w:rFonts w:cs="Times New Roman"/>
          <w:b/>
          <w:i w:val="0"/>
          <w:color w:val="auto"/>
          <w:sz w:val="24"/>
          <w:szCs w:val="24"/>
        </w:rPr>
        <w:instrText xml:space="preserve"> SEQ Table_4. \* ARABIC </w:instrText>
      </w:r>
      <w:r w:rsidRPr="00D43836">
        <w:rPr>
          <w:rFonts w:cs="Times New Roman"/>
          <w:b/>
          <w:i w:val="0"/>
          <w:color w:val="auto"/>
          <w:sz w:val="24"/>
          <w:szCs w:val="24"/>
        </w:rPr>
        <w:fldChar w:fldCharType="separate"/>
      </w:r>
      <w:r>
        <w:rPr>
          <w:rFonts w:cs="Times New Roman"/>
          <w:b/>
          <w:i w:val="0"/>
          <w:noProof/>
          <w:color w:val="auto"/>
          <w:sz w:val="24"/>
          <w:szCs w:val="24"/>
        </w:rPr>
        <w:t>2</w:t>
      </w:r>
      <w:r w:rsidRPr="00D43836">
        <w:rPr>
          <w:rFonts w:cs="Times New Roman"/>
          <w:b/>
          <w:i w:val="0"/>
          <w:color w:val="auto"/>
          <w:sz w:val="24"/>
          <w:szCs w:val="24"/>
        </w:rPr>
        <w:fldChar w:fldCharType="end"/>
      </w:r>
      <w:r w:rsidRPr="00D43836">
        <w:rPr>
          <w:rFonts w:cs="Times New Roman"/>
          <w:b/>
          <w:i w:val="0"/>
          <w:color w:val="auto"/>
          <w:sz w:val="24"/>
          <w:szCs w:val="24"/>
        </w:rPr>
        <w:t xml:space="preserve"> </w:t>
      </w:r>
      <w:r w:rsidR="008B7C99" w:rsidRPr="00D43836">
        <w:rPr>
          <w:rFonts w:cs="Times New Roman"/>
          <w:b/>
          <w:i w:val="0"/>
          <w:color w:val="auto"/>
          <w:sz w:val="24"/>
          <w:szCs w:val="24"/>
          <w:shd w:val="clear" w:color="auto" w:fill="FFFFFF"/>
        </w:rPr>
        <w:t>Variable Stationarity</w:t>
      </w:r>
      <w:bookmarkEnd w:id="83"/>
      <w:r w:rsidR="008B7C99" w:rsidRPr="00D43836">
        <w:rPr>
          <w:rFonts w:cs="Times New Roman"/>
          <w:b/>
          <w:i w:val="0"/>
          <w:color w:val="auto"/>
          <w:sz w:val="24"/>
          <w:szCs w:val="24"/>
          <w:shd w:val="clear" w:color="auto" w:fill="FFFFFF"/>
        </w:rPr>
        <w:t xml:space="preserve"> </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2028"/>
        <w:gridCol w:w="1105"/>
        <w:gridCol w:w="1559"/>
        <w:gridCol w:w="1559"/>
        <w:gridCol w:w="1559"/>
        <w:gridCol w:w="1550"/>
      </w:tblGrid>
      <w:tr w:rsidR="008B7C99" w:rsidRPr="00C579A5" w14:paraId="717FFFC0" w14:textId="77777777" w:rsidTr="008B7C99">
        <w:trPr>
          <w:trHeight w:val="288"/>
        </w:trPr>
        <w:tc>
          <w:tcPr>
            <w:tcW w:w="1083" w:type="pct"/>
            <w:tcBorders>
              <w:top w:val="single" w:sz="12" w:space="0" w:color="auto"/>
              <w:bottom w:val="single" w:sz="12" w:space="0" w:color="auto"/>
            </w:tcBorders>
          </w:tcPr>
          <w:p w14:paraId="111E8937" w14:textId="77777777" w:rsidR="008B7C99" w:rsidRPr="00C579A5" w:rsidRDefault="008B7C99" w:rsidP="00927445">
            <w:pPr>
              <w:spacing w:after="0"/>
              <w:jc w:val="left"/>
              <w:rPr>
                <w:rFonts w:eastAsia="Times New Roman" w:cs="Arial"/>
                <w:b/>
                <w:bCs/>
                <w:color w:val="000000"/>
              </w:rPr>
            </w:pPr>
            <w:r w:rsidRPr="00C579A5">
              <w:rPr>
                <w:rFonts w:eastAsia="Times New Roman" w:cs="Arial"/>
                <w:b/>
                <w:bCs/>
                <w:color w:val="000000"/>
              </w:rPr>
              <w:t>Variable</w:t>
            </w:r>
          </w:p>
        </w:tc>
        <w:tc>
          <w:tcPr>
            <w:tcW w:w="590" w:type="pct"/>
            <w:tcBorders>
              <w:top w:val="single" w:sz="12" w:space="0" w:color="auto"/>
              <w:bottom w:val="single" w:sz="12" w:space="0" w:color="auto"/>
            </w:tcBorders>
          </w:tcPr>
          <w:p w14:paraId="5B82B482" w14:textId="77777777" w:rsidR="008B7C99" w:rsidRPr="00C579A5" w:rsidRDefault="008B7C99" w:rsidP="00927445">
            <w:pPr>
              <w:spacing w:after="0"/>
              <w:jc w:val="center"/>
              <w:rPr>
                <w:rFonts w:eastAsia="Times New Roman" w:cs="Arial"/>
                <w:b/>
                <w:bCs/>
                <w:color w:val="000000"/>
              </w:rPr>
            </w:pPr>
            <w:r w:rsidRPr="00C579A5">
              <w:rPr>
                <w:rFonts w:eastAsia="Times New Roman" w:cs="Arial"/>
                <w:b/>
                <w:bCs/>
                <w:color w:val="000000"/>
              </w:rPr>
              <w:t>Level Test Statistic</w:t>
            </w:r>
          </w:p>
        </w:tc>
        <w:tc>
          <w:tcPr>
            <w:tcW w:w="833" w:type="pct"/>
            <w:tcBorders>
              <w:top w:val="single" w:sz="12" w:space="0" w:color="auto"/>
              <w:bottom w:val="single" w:sz="12" w:space="0" w:color="auto"/>
            </w:tcBorders>
            <w:shd w:val="clear" w:color="auto" w:fill="auto"/>
            <w:noWrap/>
            <w:hideMark/>
          </w:tcPr>
          <w:p w14:paraId="4053BB8A" w14:textId="77777777" w:rsidR="008B7C99" w:rsidRPr="00C579A5" w:rsidRDefault="008B7C99" w:rsidP="00927445">
            <w:pPr>
              <w:spacing w:after="0"/>
              <w:jc w:val="center"/>
              <w:rPr>
                <w:rFonts w:eastAsia="Times New Roman" w:cs="Arial"/>
                <w:b/>
                <w:bCs/>
                <w:color w:val="000000"/>
              </w:rPr>
            </w:pPr>
            <w:r w:rsidRPr="00C579A5">
              <w:rPr>
                <w:rFonts w:eastAsia="Times New Roman" w:cs="Arial"/>
                <w:b/>
                <w:bCs/>
                <w:color w:val="000000"/>
              </w:rPr>
              <w:t>Level p-value</w:t>
            </w:r>
          </w:p>
        </w:tc>
        <w:tc>
          <w:tcPr>
            <w:tcW w:w="833" w:type="pct"/>
            <w:tcBorders>
              <w:top w:val="single" w:sz="12" w:space="0" w:color="auto"/>
              <w:bottom w:val="single" w:sz="12" w:space="0" w:color="auto"/>
            </w:tcBorders>
            <w:shd w:val="clear" w:color="auto" w:fill="auto"/>
            <w:noWrap/>
            <w:hideMark/>
          </w:tcPr>
          <w:p w14:paraId="674E6E94" w14:textId="77777777" w:rsidR="008B7C99" w:rsidRPr="00C579A5" w:rsidRDefault="008B7C99" w:rsidP="00927445">
            <w:pPr>
              <w:spacing w:after="0"/>
              <w:jc w:val="center"/>
              <w:rPr>
                <w:rFonts w:eastAsia="Times New Roman" w:cs="Arial"/>
                <w:b/>
                <w:bCs/>
                <w:color w:val="000000"/>
              </w:rPr>
            </w:pPr>
            <w:r w:rsidRPr="00C579A5">
              <w:rPr>
                <w:rFonts w:eastAsia="Times New Roman" w:cs="Arial"/>
                <w:b/>
                <w:bCs/>
                <w:color w:val="000000"/>
              </w:rPr>
              <w:t>1st Difference Test Statistic</w:t>
            </w:r>
          </w:p>
        </w:tc>
        <w:tc>
          <w:tcPr>
            <w:tcW w:w="833" w:type="pct"/>
            <w:tcBorders>
              <w:top w:val="single" w:sz="12" w:space="0" w:color="auto"/>
              <w:bottom w:val="single" w:sz="12" w:space="0" w:color="auto"/>
            </w:tcBorders>
            <w:shd w:val="clear" w:color="auto" w:fill="auto"/>
            <w:noWrap/>
            <w:hideMark/>
          </w:tcPr>
          <w:p w14:paraId="46F50E9D" w14:textId="77777777" w:rsidR="008B7C99" w:rsidRPr="00C579A5" w:rsidRDefault="008B7C99" w:rsidP="00927445">
            <w:pPr>
              <w:spacing w:after="0"/>
              <w:jc w:val="center"/>
              <w:rPr>
                <w:rFonts w:eastAsia="Times New Roman" w:cs="Arial"/>
                <w:b/>
                <w:bCs/>
                <w:color w:val="000000"/>
              </w:rPr>
            </w:pPr>
            <w:r w:rsidRPr="00C579A5">
              <w:rPr>
                <w:rFonts w:eastAsia="Times New Roman" w:cs="Arial"/>
                <w:b/>
                <w:bCs/>
                <w:color w:val="000000"/>
              </w:rPr>
              <w:t>1st Difference p-value</w:t>
            </w:r>
          </w:p>
        </w:tc>
        <w:tc>
          <w:tcPr>
            <w:tcW w:w="828" w:type="pct"/>
            <w:tcBorders>
              <w:top w:val="single" w:sz="12" w:space="0" w:color="auto"/>
              <w:bottom w:val="single" w:sz="12" w:space="0" w:color="auto"/>
            </w:tcBorders>
            <w:shd w:val="clear" w:color="auto" w:fill="auto"/>
            <w:noWrap/>
            <w:hideMark/>
          </w:tcPr>
          <w:p w14:paraId="423E77A0" w14:textId="77777777" w:rsidR="008B7C99" w:rsidRPr="00C579A5" w:rsidRDefault="008B7C99" w:rsidP="00927445">
            <w:pPr>
              <w:spacing w:after="0"/>
              <w:jc w:val="center"/>
              <w:rPr>
                <w:rFonts w:eastAsia="Times New Roman" w:cs="Arial"/>
                <w:b/>
                <w:bCs/>
                <w:color w:val="000000"/>
              </w:rPr>
            </w:pPr>
            <w:r w:rsidRPr="00C579A5">
              <w:rPr>
                <w:rFonts w:eastAsia="Times New Roman" w:cs="Arial"/>
                <w:b/>
                <w:bCs/>
                <w:color w:val="000000"/>
              </w:rPr>
              <w:t>Order of Integration (I(d))</w:t>
            </w:r>
          </w:p>
        </w:tc>
      </w:tr>
      <w:tr w:rsidR="00B712C8" w:rsidRPr="00C579A5" w14:paraId="7B87C441" w14:textId="77777777" w:rsidTr="008B7C99">
        <w:trPr>
          <w:trHeight w:val="288"/>
        </w:trPr>
        <w:tc>
          <w:tcPr>
            <w:tcW w:w="1083" w:type="pct"/>
            <w:tcBorders>
              <w:top w:val="single" w:sz="12" w:space="0" w:color="auto"/>
            </w:tcBorders>
            <w:vAlign w:val="bottom"/>
          </w:tcPr>
          <w:p w14:paraId="568365A8" w14:textId="5A4E61AC" w:rsidR="00B712C8" w:rsidRPr="00C579A5" w:rsidRDefault="00B712C8" w:rsidP="00927445">
            <w:pPr>
              <w:spacing w:after="0"/>
              <w:jc w:val="left"/>
              <w:rPr>
                <w:rFonts w:eastAsia="Times New Roman" w:cs="Arial"/>
                <w:color w:val="000000"/>
              </w:rPr>
            </w:pPr>
            <w:r w:rsidRPr="00C579A5">
              <w:t xml:space="preserve">Industrial growth (Value added annual growth) </w:t>
            </w:r>
          </w:p>
        </w:tc>
        <w:tc>
          <w:tcPr>
            <w:tcW w:w="590" w:type="pct"/>
            <w:tcBorders>
              <w:top w:val="single" w:sz="12" w:space="0" w:color="auto"/>
            </w:tcBorders>
          </w:tcPr>
          <w:p w14:paraId="09DFB015" w14:textId="31FBAB6D" w:rsidR="00B712C8" w:rsidRPr="00C579A5" w:rsidRDefault="00B712C8" w:rsidP="00927445">
            <w:pPr>
              <w:spacing w:after="0"/>
              <w:jc w:val="center"/>
              <w:rPr>
                <w:rFonts w:eastAsia="Times New Roman" w:cs="Arial"/>
                <w:color w:val="000000"/>
              </w:rPr>
            </w:pPr>
            <w:r w:rsidRPr="000E7CFF">
              <w:rPr>
                <w:rFonts w:eastAsia="Times New Roman" w:cs="Arial"/>
                <w:color w:val="000000"/>
              </w:rPr>
              <w:t xml:space="preserve">-1.542  </w:t>
            </w:r>
          </w:p>
        </w:tc>
        <w:tc>
          <w:tcPr>
            <w:tcW w:w="833" w:type="pct"/>
            <w:tcBorders>
              <w:top w:val="single" w:sz="12" w:space="0" w:color="auto"/>
            </w:tcBorders>
            <w:shd w:val="clear" w:color="auto" w:fill="auto"/>
            <w:noWrap/>
          </w:tcPr>
          <w:p w14:paraId="6572C522" w14:textId="1EEC3065" w:rsidR="00B712C8" w:rsidRPr="00C579A5" w:rsidRDefault="00B712C8" w:rsidP="00927445">
            <w:pPr>
              <w:spacing w:after="0"/>
              <w:jc w:val="center"/>
              <w:rPr>
                <w:rFonts w:eastAsia="Times New Roman" w:cs="Arial"/>
                <w:color w:val="000000"/>
              </w:rPr>
            </w:pPr>
            <w:r w:rsidRPr="000E7CFF">
              <w:rPr>
                <w:rFonts w:eastAsia="Times New Roman" w:cs="Arial"/>
                <w:color w:val="000000"/>
              </w:rPr>
              <w:t>0.5124</w:t>
            </w:r>
          </w:p>
        </w:tc>
        <w:tc>
          <w:tcPr>
            <w:tcW w:w="833" w:type="pct"/>
            <w:tcBorders>
              <w:top w:val="single" w:sz="12" w:space="0" w:color="auto"/>
            </w:tcBorders>
            <w:shd w:val="clear" w:color="auto" w:fill="auto"/>
            <w:noWrap/>
          </w:tcPr>
          <w:p w14:paraId="7F018955" w14:textId="6157E6D6" w:rsidR="00B712C8" w:rsidRPr="00C579A5" w:rsidRDefault="00B712C8" w:rsidP="00927445">
            <w:pPr>
              <w:spacing w:after="0"/>
              <w:jc w:val="center"/>
              <w:rPr>
                <w:rFonts w:eastAsia="Times New Roman" w:cs="Arial"/>
              </w:rPr>
            </w:pPr>
            <w:r w:rsidRPr="00C579A5">
              <w:rPr>
                <w:rFonts w:eastAsia="Times New Roman" w:cs="Arial"/>
                <w:color w:val="000000"/>
              </w:rPr>
              <w:t xml:space="preserve">  -3.922</w:t>
            </w:r>
            <w:r w:rsidR="002C55B6" w:rsidRPr="000E7CFF">
              <w:rPr>
                <w:rFonts w:eastAsia="Times New Roman" w:cs="Arial"/>
                <w:vertAlign w:val="superscript"/>
              </w:rPr>
              <w:t>**</w:t>
            </w:r>
            <w:r w:rsidR="002C55B6">
              <w:rPr>
                <w:rFonts w:eastAsia="Times New Roman" w:cs="Arial"/>
                <w:vertAlign w:val="superscript"/>
              </w:rPr>
              <w:t>*</w:t>
            </w:r>
          </w:p>
        </w:tc>
        <w:tc>
          <w:tcPr>
            <w:tcW w:w="833" w:type="pct"/>
            <w:tcBorders>
              <w:top w:val="single" w:sz="12" w:space="0" w:color="auto"/>
            </w:tcBorders>
            <w:shd w:val="clear" w:color="auto" w:fill="auto"/>
            <w:noWrap/>
          </w:tcPr>
          <w:p w14:paraId="78FE75DD" w14:textId="4A778E94" w:rsidR="00B712C8" w:rsidRPr="00C579A5" w:rsidRDefault="00B712C8" w:rsidP="00927445">
            <w:pPr>
              <w:spacing w:after="0"/>
              <w:jc w:val="center"/>
              <w:rPr>
                <w:rFonts w:eastAsia="Times New Roman" w:cs="Arial"/>
              </w:rPr>
            </w:pPr>
            <w:r w:rsidRPr="00C579A5">
              <w:rPr>
                <w:rFonts w:eastAsia="Times New Roman" w:cs="Arial"/>
                <w:color w:val="000000"/>
              </w:rPr>
              <w:t>0.0019</w:t>
            </w:r>
          </w:p>
        </w:tc>
        <w:tc>
          <w:tcPr>
            <w:tcW w:w="828" w:type="pct"/>
            <w:tcBorders>
              <w:top w:val="single" w:sz="12" w:space="0" w:color="auto"/>
            </w:tcBorders>
            <w:shd w:val="clear" w:color="auto" w:fill="auto"/>
            <w:noWrap/>
          </w:tcPr>
          <w:p w14:paraId="54FCA661" w14:textId="6EC83696" w:rsidR="00B712C8" w:rsidRPr="00C579A5" w:rsidRDefault="002C55B6" w:rsidP="00927445">
            <w:pPr>
              <w:spacing w:after="0"/>
              <w:jc w:val="center"/>
              <w:rPr>
                <w:rFonts w:eastAsia="Times New Roman" w:cs="Arial"/>
              </w:rPr>
            </w:pPr>
            <w:r>
              <w:rPr>
                <w:rFonts w:eastAsia="Times New Roman" w:cs="Arial"/>
              </w:rPr>
              <w:t>I(1)</w:t>
            </w:r>
          </w:p>
        </w:tc>
      </w:tr>
      <w:tr w:rsidR="00B712C8" w:rsidRPr="00C579A5" w14:paraId="2876BC11" w14:textId="77777777" w:rsidTr="008B7C99">
        <w:trPr>
          <w:trHeight w:val="288"/>
        </w:trPr>
        <w:tc>
          <w:tcPr>
            <w:tcW w:w="1083" w:type="pct"/>
            <w:vAlign w:val="bottom"/>
          </w:tcPr>
          <w:p w14:paraId="2280FCD5" w14:textId="0C05EC2A" w:rsidR="00B712C8" w:rsidRPr="00C579A5" w:rsidRDefault="00B712C8" w:rsidP="00927445">
            <w:pPr>
              <w:spacing w:after="0"/>
              <w:jc w:val="left"/>
              <w:rPr>
                <w:rFonts w:eastAsia="Times New Roman" w:cs="Arial"/>
                <w:color w:val="000000"/>
              </w:rPr>
            </w:pPr>
            <w:r w:rsidRPr="00C579A5">
              <w:t xml:space="preserve">Gross Fixed Capital Formation </w:t>
            </w:r>
          </w:p>
        </w:tc>
        <w:tc>
          <w:tcPr>
            <w:tcW w:w="590" w:type="pct"/>
          </w:tcPr>
          <w:p w14:paraId="49703DBC" w14:textId="2F5DD5B2" w:rsidR="00B712C8" w:rsidRPr="00C579A5" w:rsidRDefault="00B712C8" w:rsidP="00927445">
            <w:pPr>
              <w:spacing w:after="0"/>
              <w:jc w:val="center"/>
              <w:rPr>
                <w:rFonts w:eastAsia="Times New Roman" w:cs="Arial"/>
                <w:color w:val="000000"/>
              </w:rPr>
            </w:pPr>
            <w:r w:rsidRPr="00C579A5">
              <w:rPr>
                <w:rFonts w:eastAsia="Times New Roman" w:cs="Arial"/>
                <w:color w:val="000000"/>
              </w:rPr>
              <w:t>-1.992</w:t>
            </w:r>
          </w:p>
        </w:tc>
        <w:tc>
          <w:tcPr>
            <w:tcW w:w="833" w:type="pct"/>
            <w:shd w:val="clear" w:color="auto" w:fill="auto"/>
            <w:noWrap/>
          </w:tcPr>
          <w:p w14:paraId="71FD44A3" w14:textId="34B43362" w:rsidR="00B712C8" w:rsidRPr="00C579A5" w:rsidRDefault="00B712C8" w:rsidP="00927445">
            <w:pPr>
              <w:spacing w:after="0"/>
              <w:jc w:val="center"/>
              <w:rPr>
                <w:rFonts w:eastAsia="Times New Roman" w:cs="Arial"/>
                <w:color w:val="000000"/>
              </w:rPr>
            </w:pPr>
            <w:r w:rsidRPr="00C579A5">
              <w:rPr>
                <w:rFonts w:eastAsia="Times New Roman" w:cs="Arial"/>
                <w:color w:val="000000"/>
              </w:rPr>
              <w:t>0.6056</w:t>
            </w:r>
          </w:p>
        </w:tc>
        <w:tc>
          <w:tcPr>
            <w:tcW w:w="833" w:type="pct"/>
            <w:shd w:val="clear" w:color="auto" w:fill="auto"/>
            <w:noWrap/>
          </w:tcPr>
          <w:p w14:paraId="1C3F1E46" w14:textId="248D8CC4" w:rsidR="00B712C8" w:rsidRPr="00C579A5" w:rsidRDefault="00B712C8" w:rsidP="00927445">
            <w:pPr>
              <w:spacing w:after="0"/>
              <w:jc w:val="center"/>
              <w:rPr>
                <w:rFonts w:eastAsia="Times New Roman" w:cs="Arial"/>
              </w:rPr>
            </w:pPr>
            <w:r w:rsidRPr="00C579A5">
              <w:rPr>
                <w:rFonts w:eastAsia="Times New Roman" w:cs="Arial"/>
              </w:rPr>
              <w:t>-4.926</w:t>
            </w:r>
            <w:r w:rsidR="002C55B6" w:rsidRPr="000E7CFF">
              <w:rPr>
                <w:rFonts w:eastAsia="Times New Roman" w:cs="Arial"/>
                <w:vertAlign w:val="superscript"/>
              </w:rPr>
              <w:t>**</w:t>
            </w:r>
            <w:r w:rsidR="002C55B6">
              <w:rPr>
                <w:rFonts w:eastAsia="Times New Roman" w:cs="Arial"/>
                <w:vertAlign w:val="superscript"/>
              </w:rPr>
              <w:t>*</w:t>
            </w:r>
          </w:p>
        </w:tc>
        <w:tc>
          <w:tcPr>
            <w:tcW w:w="833" w:type="pct"/>
            <w:shd w:val="clear" w:color="auto" w:fill="auto"/>
            <w:noWrap/>
          </w:tcPr>
          <w:p w14:paraId="3C791D0D" w14:textId="16D44707" w:rsidR="00B712C8" w:rsidRPr="00C579A5" w:rsidRDefault="00B712C8" w:rsidP="00927445">
            <w:pPr>
              <w:spacing w:after="0"/>
              <w:jc w:val="center"/>
              <w:rPr>
                <w:rFonts w:eastAsia="Times New Roman" w:cs="Arial"/>
              </w:rPr>
            </w:pPr>
            <w:r w:rsidRPr="00C579A5">
              <w:rPr>
                <w:rFonts w:eastAsia="Times New Roman" w:cs="Arial"/>
              </w:rPr>
              <w:t>0.0000</w:t>
            </w:r>
          </w:p>
        </w:tc>
        <w:tc>
          <w:tcPr>
            <w:tcW w:w="828" w:type="pct"/>
            <w:shd w:val="clear" w:color="auto" w:fill="auto"/>
            <w:noWrap/>
          </w:tcPr>
          <w:p w14:paraId="0D5C495A" w14:textId="3C3DD285" w:rsidR="00B712C8" w:rsidRPr="00C579A5" w:rsidRDefault="002C55B6" w:rsidP="00927445">
            <w:pPr>
              <w:spacing w:after="0"/>
              <w:jc w:val="center"/>
              <w:rPr>
                <w:rFonts w:eastAsia="Times New Roman" w:cs="Arial"/>
              </w:rPr>
            </w:pPr>
            <w:r>
              <w:rPr>
                <w:rFonts w:eastAsia="Times New Roman" w:cs="Arial"/>
              </w:rPr>
              <w:t>I(1)</w:t>
            </w:r>
          </w:p>
        </w:tc>
      </w:tr>
      <w:tr w:rsidR="00B712C8" w:rsidRPr="00C579A5" w14:paraId="727A3244" w14:textId="77777777" w:rsidTr="008B7C99">
        <w:trPr>
          <w:trHeight w:val="288"/>
        </w:trPr>
        <w:tc>
          <w:tcPr>
            <w:tcW w:w="1083" w:type="pct"/>
            <w:vAlign w:val="bottom"/>
          </w:tcPr>
          <w:p w14:paraId="7A492BE4" w14:textId="5A41B137" w:rsidR="00B712C8" w:rsidRPr="00C579A5" w:rsidRDefault="00B712C8" w:rsidP="00927445">
            <w:pPr>
              <w:spacing w:after="0"/>
              <w:jc w:val="left"/>
              <w:rPr>
                <w:rFonts w:eastAsia="Times New Roman" w:cs="Arial"/>
                <w:color w:val="000000"/>
              </w:rPr>
            </w:pPr>
            <w:r w:rsidRPr="00C579A5">
              <w:t>Education Expenditure (% of GDP)</w:t>
            </w:r>
          </w:p>
        </w:tc>
        <w:tc>
          <w:tcPr>
            <w:tcW w:w="590" w:type="pct"/>
          </w:tcPr>
          <w:p w14:paraId="6425B1B7" w14:textId="57C40538" w:rsidR="00B712C8" w:rsidRPr="00C579A5" w:rsidRDefault="00B712C8" w:rsidP="00927445">
            <w:pPr>
              <w:spacing w:after="0"/>
              <w:jc w:val="center"/>
              <w:rPr>
                <w:rFonts w:eastAsia="Times New Roman" w:cs="Arial"/>
                <w:color w:val="000000"/>
              </w:rPr>
            </w:pPr>
            <w:r w:rsidRPr="000E7CFF">
              <w:rPr>
                <w:rFonts w:eastAsia="Times New Roman" w:cs="Arial"/>
                <w:color w:val="000000"/>
              </w:rPr>
              <w:t>-0.479</w:t>
            </w:r>
          </w:p>
        </w:tc>
        <w:tc>
          <w:tcPr>
            <w:tcW w:w="833" w:type="pct"/>
            <w:shd w:val="clear" w:color="auto" w:fill="auto"/>
            <w:noWrap/>
          </w:tcPr>
          <w:p w14:paraId="151FA0A9" w14:textId="16091E2C" w:rsidR="00B712C8" w:rsidRPr="00C579A5" w:rsidRDefault="00B712C8" w:rsidP="00927445">
            <w:pPr>
              <w:spacing w:after="0"/>
              <w:jc w:val="center"/>
              <w:rPr>
                <w:rFonts w:eastAsia="Times New Roman" w:cs="Arial"/>
                <w:color w:val="000000"/>
              </w:rPr>
            </w:pPr>
            <w:r w:rsidRPr="000E7CFF">
              <w:rPr>
                <w:rFonts w:eastAsia="Times New Roman" w:cs="Arial"/>
                <w:color w:val="000000"/>
              </w:rPr>
              <w:t>0.8961</w:t>
            </w:r>
          </w:p>
        </w:tc>
        <w:tc>
          <w:tcPr>
            <w:tcW w:w="833" w:type="pct"/>
            <w:shd w:val="clear" w:color="auto" w:fill="auto"/>
            <w:noWrap/>
          </w:tcPr>
          <w:p w14:paraId="79632B70" w14:textId="3BF18378" w:rsidR="00B712C8" w:rsidRPr="00C579A5" w:rsidRDefault="00B712C8" w:rsidP="00927445">
            <w:pPr>
              <w:spacing w:after="0"/>
              <w:jc w:val="center"/>
              <w:rPr>
                <w:rFonts w:eastAsia="Times New Roman" w:cs="Arial"/>
              </w:rPr>
            </w:pPr>
            <w:r w:rsidRPr="00C579A5">
              <w:rPr>
                <w:rFonts w:eastAsia="Times New Roman" w:cs="Arial"/>
                <w:color w:val="000000"/>
              </w:rPr>
              <w:t>-3.471</w:t>
            </w:r>
            <w:r w:rsidR="002C55B6" w:rsidRPr="000E7CFF">
              <w:rPr>
                <w:rFonts w:eastAsia="Times New Roman" w:cs="Arial"/>
                <w:vertAlign w:val="superscript"/>
              </w:rPr>
              <w:t>**</w:t>
            </w:r>
          </w:p>
        </w:tc>
        <w:tc>
          <w:tcPr>
            <w:tcW w:w="833" w:type="pct"/>
            <w:shd w:val="clear" w:color="auto" w:fill="auto"/>
            <w:noWrap/>
          </w:tcPr>
          <w:p w14:paraId="6C8662CB" w14:textId="36B9B2F3" w:rsidR="00B712C8" w:rsidRPr="00C579A5" w:rsidRDefault="00B712C8" w:rsidP="00927445">
            <w:pPr>
              <w:spacing w:after="0"/>
              <w:jc w:val="center"/>
              <w:rPr>
                <w:rFonts w:eastAsia="Times New Roman" w:cs="Arial"/>
              </w:rPr>
            </w:pPr>
            <w:r w:rsidRPr="00C579A5">
              <w:rPr>
                <w:rFonts w:eastAsia="Times New Roman" w:cs="Arial"/>
                <w:color w:val="000000"/>
              </w:rPr>
              <w:t>0.0427</w:t>
            </w:r>
          </w:p>
        </w:tc>
        <w:tc>
          <w:tcPr>
            <w:tcW w:w="828" w:type="pct"/>
            <w:shd w:val="clear" w:color="auto" w:fill="auto"/>
            <w:noWrap/>
          </w:tcPr>
          <w:p w14:paraId="7A88F05E" w14:textId="2AC1FD54" w:rsidR="00B712C8" w:rsidRPr="00C579A5" w:rsidRDefault="002C55B6" w:rsidP="00927445">
            <w:pPr>
              <w:spacing w:after="0"/>
              <w:jc w:val="center"/>
              <w:rPr>
                <w:rFonts w:eastAsia="Times New Roman" w:cs="Arial"/>
              </w:rPr>
            </w:pPr>
            <w:r>
              <w:rPr>
                <w:rFonts w:eastAsia="Times New Roman" w:cs="Arial"/>
              </w:rPr>
              <w:t>I(1)</w:t>
            </w:r>
          </w:p>
        </w:tc>
      </w:tr>
      <w:tr w:rsidR="002C55B6" w:rsidRPr="00C579A5" w14:paraId="20C1357F" w14:textId="77777777" w:rsidTr="008B7C99">
        <w:trPr>
          <w:trHeight w:val="288"/>
        </w:trPr>
        <w:tc>
          <w:tcPr>
            <w:tcW w:w="1083" w:type="pct"/>
            <w:vAlign w:val="bottom"/>
          </w:tcPr>
          <w:p w14:paraId="4D6CC517" w14:textId="53FFFE17" w:rsidR="002C55B6" w:rsidRPr="00C579A5" w:rsidRDefault="002C55B6" w:rsidP="00927445">
            <w:pPr>
              <w:spacing w:after="0"/>
              <w:jc w:val="left"/>
              <w:rPr>
                <w:rFonts w:eastAsia="Times New Roman" w:cs="Arial"/>
                <w:color w:val="000000"/>
              </w:rPr>
            </w:pPr>
            <w:r w:rsidRPr="00C579A5">
              <w:t>Population (</w:t>
            </w:r>
            <w:r>
              <w:t>Labour Participation rate</w:t>
            </w:r>
            <w:r w:rsidRPr="00C579A5">
              <w:t>)</w:t>
            </w:r>
          </w:p>
        </w:tc>
        <w:tc>
          <w:tcPr>
            <w:tcW w:w="590" w:type="pct"/>
          </w:tcPr>
          <w:p w14:paraId="60D1DC25" w14:textId="4722EA54" w:rsidR="002C55B6" w:rsidRPr="00C579A5" w:rsidRDefault="002C55B6" w:rsidP="00927445">
            <w:pPr>
              <w:spacing w:after="0"/>
              <w:jc w:val="center"/>
              <w:rPr>
                <w:rFonts w:eastAsia="Times New Roman" w:cs="Arial"/>
                <w:color w:val="000000"/>
              </w:rPr>
            </w:pPr>
            <w:r w:rsidRPr="00C579A5">
              <w:rPr>
                <w:rFonts w:eastAsia="Times New Roman" w:cs="Arial"/>
                <w:color w:val="000000"/>
              </w:rPr>
              <w:t xml:space="preserve">-0.957  </w:t>
            </w:r>
          </w:p>
        </w:tc>
        <w:tc>
          <w:tcPr>
            <w:tcW w:w="833" w:type="pct"/>
            <w:shd w:val="clear" w:color="auto" w:fill="auto"/>
            <w:noWrap/>
          </w:tcPr>
          <w:p w14:paraId="6DF75AA5" w14:textId="7B784C5B" w:rsidR="002C55B6" w:rsidRPr="00C579A5" w:rsidRDefault="002C55B6" w:rsidP="00927445">
            <w:pPr>
              <w:spacing w:after="0"/>
              <w:jc w:val="center"/>
              <w:rPr>
                <w:rFonts w:eastAsia="Times New Roman" w:cs="Arial"/>
                <w:color w:val="000000"/>
              </w:rPr>
            </w:pPr>
            <w:r w:rsidRPr="000E01FD">
              <w:rPr>
                <w:rFonts w:eastAsia="Times New Roman" w:cs="Arial"/>
                <w:color w:val="000000"/>
              </w:rPr>
              <w:t>0.</w:t>
            </w:r>
            <w:r>
              <w:rPr>
                <w:rFonts w:eastAsia="Times New Roman" w:cs="Arial"/>
                <w:color w:val="000000"/>
              </w:rPr>
              <w:t>61</w:t>
            </w:r>
            <w:r w:rsidRPr="000E01FD">
              <w:rPr>
                <w:rFonts w:eastAsia="Times New Roman" w:cs="Arial"/>
                <w:color w:val="000000"/>
              </w:rPr>
              <w:t>65</w:t>
            </w:r>
          </w:p>
        </w:tc>
        <w:tc>
          <w:tcPr>
            <w:tcW w:w="833" w:type="pct"/>
            <w:shd w:val="clear" w:color="auto" w:fill="auto"/>
            <w:noWrap/>
          </w:tcPr>
          <w:p w14:paraId="455D58AA" w14:textId="13B2E126" w:rsidR="002C55B6" w:rsidRPr="00C579A5" w:rsidRDefault="002C55B6" w:rsidP="00927445">
            <w:pPr>
              <w:spacing w:after="0"/>
              <w:jc w:val="center"/>
              <w:rPr>
                <w:rFonts w:eastAsia="Times New Roman" w:cs="Arial"/>
              </w:rPr>
            </w:pPr>
            <w:r w:rsidRPr="000E7CFF">
              <w:rPr>
                <w:rFonts w:eastAsia="Times New Roman" w:cs="Arial"/>
              </w:rPr>
              <w:t>-2.864</w:t>
            </w:r>
            <w:r w:rsidRPr="000E7CFF">
              <w:rPr>
                <w:rFonts w:eastAsia="Times New Roman" w:cs="Arial"/>
                <w:vertAlign w:val="superscript"/>
              </w:rPr>
              <w:t>**</w:t>
            </w:r>
          </w:p>
        </w:tc>
        <w:tc>
          <w:tcPr>
            <w:tcW w:w="833" w:type="pct"/>
            <w:shd w:val="clear" w:color="auto" w:fill="auto"/>
            <w:noWrap/>
          </w:tcPr>
          <w:p w14:paraId="291F3AD1" w14:textId="507424FA" w:rsidR="002C55B6" w:rsidRPr="00C579A5" w:rsidRDefault="002C55B6" w:rsidP="00927445">
            <w:pPr>
              <w:spacing w:after="0"/>
              <w:jc w:val="center"/>
              <w:rPr>
                <w:rFonts w:eastAsia="Times New Roman" w:cs="Arial"/>
              </w:rPr>
            </w:pPr>
            <w:r w:rsidRPr="000E7CFF">
              <w:rPr>
                <w:rFonts w:eastAsia="Times New Roman" w:cs="Arial"/>
              </w:rPr>
              <w:t>0.0496</w:t>
            </w:r>
          </w:p>
        </w:tc>
        <w:tc>
          <w:tcPr>
            <w:tcW w:w="828" w:type="pct"/>
            <w:shd w:val="clear" w:color="auto" w:fill="auto"/>
            <w:noWrap/>
          </w:tcPr>
          <w:p w14:paraId="2E201B39" w14:textId="6F203E27" w:rsidR="002C55B6" w:rsidRPr="00C579A5" w:rsidRDefault="002C55B6" w:rsidP="00927445">
            <w:pPr>
              <w:spacing w:after="0"/>
              <w:jc w:val="center"/>
              <w:rPr>
                <w:rFonts w:eastAsia="Times New Roman" w:cs="Arial"/>
              </w:rPr>
            </w:pPr>
            <w:r>
              <w:rPr>
                <w:rFonts w:eastAsia="Times New Roman" w:cs="Arial"/>
              </w:rPr>
              <w:t>I(1)</w:t>
            </w:r>
          </w:p>
        </w:tc>
      </w:tr>
    </w:tbl>
    <w:p w14:paraId="3B532DBD" w14:textId="77777777" w:rsidR="00737D68" w:rsidRPr="00737D68" w:rsidRDefault="00737D68" w:rsidP="00927445">
      <w:pPr>
        <w:rPr>
          <w:szCs w:val="24"/>
          <w:shd w:val="clear" w:color="auto" w:fill="FFFFFF"/>
        </w:rPr>
      </w:pPr>
      <w:r w:rsidRPr="00737D68">
        <w:rPr>
          <w:szCs w:val="24"/>
          <w:shd w:val="clear" w:color="auto" w:fill="FFFFFF"/>
        </w:rPr>
        <w:t xml:space="preserve">Source: World Bank, 2025. Time series for the period 1987 – 2024 </w:t>
      </w:r>
    </w:p>
    <w:p w14:paraId="73039EB9" w14:textId="4DB4F858" w:rsidR="002C55B6" w:rsidRPr="00C579A5" w:rsidRDefault="00F63D37" w:rsidP="00927445">
      <w:r>
        <w:lastRenderedPageBreak/>
        <w:t>Table 4.2 shows that the</w:t>
      </w:r>
      <w:r w:rsidR="002C55B6" w:rsidRPr="002C55B6">
        <w:t xml:space="preserve"> stationarity test results indicate that all four variables</w:t>
      </w:r>
      <w:r w:rsidR="00F946E8">
        <w:t xml:space="preserve"> </w:t>
      </w:r>
      <w:r w:rsidR="002C55B6" w:rsidRPr="002C55B6">
        <w:t>Industrial Growth, Gross Fixed Capital Formation, Education Expenditure, and Population Size (ages 15–64)</w:t>
      </w:r>
      <w:r w:rsidR="00F946E8">
        <w:t xml:space="preserve"> </w:t>
      </w:r>
      <w:r w:rsidR="002C55B6" w:rsidRPr="002C55B6">
        <w:t>are non-stationary at level but become stationary after first differencing, meaning they are all integrated of order one, or I</w:t>
      </w:r>
      <w:r w:rsidR="00927445">
        <w:t xml:space="preserve"> </w:t>
      </w:r>
      <w:r w:rsidR="002C55B6" w:rsidRPr="002C55B6">
        <w:t xml:space="preserve">(1). At level, the p-values for all variables exceed the 5% significance level, failing to reject the null hypothesis of a unit root. However, at first difference, all variables show statistically significant test statistics with p-values below 0.05, confirming stationarity after differencing. This finding justifies the use of time series techniques suited for </w:t>
      </w:r>
      <w:proofErr w:type="gramStart"/>
      <w:r w:rsidR="002C55B6" w:rsidRPr="002C55B6">
        <w:t>I(</w:t>
      </w:r>
      <w:proofErr w:type="gramEnd"/>
      <w:r w:rsidR="002C55B6" w:rsidRPr="002C55B6">
        <w:t>1) variables, such as Vector Error Correction Models (VECM) models, which are appropriate when variables are non-stationary in levels but stationary in first differences.</w:t>
      </w:r>
    </w:p>
    <w:p w14:paraId="1860CF0B" w14:textId="0F4A649B" w:rsidR="00422034" w:rsidRPr="000E4DAC" w:rsidRDefault="005B5B5E" w:rsidP="00927445">
      <w:pPr>
        <w:pStyle w:val="Heading1"/>
        <w:rPr>
          <w:shd w:val="clear" w:color="auto" w:fill="FFFFFF"/>
        </w:rPr>
      </w:pPr>
      <w:bookmarkStart w:id="84" w:name="_Toc209426645"/>
      <w:r>
        <w:rPr>
          <w:shd w:val="clear" w:color="auto" w:fill="FFFFFF"/>
        </w:rPr>
        <w:t>4.3</w:t>
      </w:r>
      <w:r w:rsidR="000E4DAC" w:rsidRPr="000E4DAC">
        <w:rPr>
          <w:shd w:val="clear" w:color="auto" w:fill="FFFFFF"/>
        </w:rPr>
        <w:t xml:space="preserve"> </w:t>
      </w:r>
      <w:proofErr w:type="spellStart"/>
      <w:r w:rsidR="000E4DAC" w:rsidRPr="000E4DAC">
        <w:rPr>
          <w:shd w:val="clear" w:color="auto" w:fill="FFFFFF"/>
        </w:rPr>
        <w:t>Multicollinearity</w:t>
      </w:r>
      <w:bookmarkEnd w:id="84"/>
      <w:proofErr w:type="spellEnd"/>
    </w:p>
    <w:p w14:paraId="7946B140" w14:textId="3D5FFD30" w:rsidR="00CF2C30" w:rsidRPr="00927445" w:rsidRDefault="000E4DAC" w:rsidP="00927445">
      <w:pPr>
        <w:rPr>
          <w:rFonts w:eastAsiaTheme="majorEastAsia" w:cstheme="majorBidi"/>
          <w:b/>
          <w:color w:val="000000" w:themeColor="text1"/>
          <w:szCs w:val="32"/>
          <w:shd w:val="clear" w:color="auto" w:fill="FFFFFF"/>
        </w:rPr>
      </w:pPr>
      <w:r>
        <w:t xml:space="preserve">Assessing </w:t>
      </w:r>
      <w:proofErr w:type="spellStart"/>
      <w:r>
        <w:t>multicollinearity</w:t>
      </w:r>
      <w:proofErr w:type="spellEnd"/>
      <w:r>
        <w:t xml:space="preserve"> is essential in regression analysis to ensure that independent variables do not exhibit high </w:t>
      </w:r>
      <w:proofErr w:type="spellStart"/>
      <w:r>
        <w:t>intercorrelation</w:t>
      </w:r>
      <w:proofErr w:type="spellEnd"/>
      <w:r>
        <w:t>, which can distort coefficient estimates and reduce the reliability of the model. Table 4.3 presents the variance inflation factors (VIF), square roots of VIF, tolerance values, and R-squared for the variables under study: industrial growth, Gross Fixed Capital Formation (GFCF), education expenditure, and population. The results are presented in Table 4.3.</w:t>
      </w:r>
      <w:bookmarkStart w:id="85" w:name="_Toc209424520"/>
    </w:p>
    <w:p w14:paraId="73F71A5D" w14:textId="555A038A" w:rsidR="00C579A5" w:rsidRPr="00D43836" w:rsidRDefault="00D43836" w:rsidP="00927445">
      <w:pPr>
        <w:pStyle w:val="Caption"/>
        <w:spacing w:after="0" w:line="360" w:lineRule="auto"/>
        <w:rPr>
          <w:b/>
          <w:i w:val="0"/>
          <w:color w:val="auto"/>
          <w:sz w:val="24"/>
          <w:szCs w:val="24"/>
          <w:shd w:val="clear" w:color="auto" w:fill="FFFFFF"/>
        </w:rPr>
      </w:pPr>
      <w:r w:rsidRPr="00D43836">
        <w:rPr>
          <w:b/>
          <w:i w:val="0"/>
          <w:color w:val="auto"/>
          <w:sz w:val="24"/>
          <w:szCs w:val="24"/>
        </w:rPr>
        <w:t xml:space="preserve">Table 4. </w:t>
      </w:r>
      <w:r w:rsidRPr="00D43836">
        <w:rPr>
          <w:b/>
          <w:i w:val="0"/>
          <w:color w:val="auto"/>
          <w:sz w:val="24"/>
          <w:szCs w:val="24"/>
        </w:rPr>
        <w:fldChar w:fldCharType="begin"/>
      </w:r>
      <w:r w:rsidRPr="00D43836">
        <w:rPr>
          <w:b/>
          <w:i w:val="0"/>
          <w:color w:val="auto"/>
          <w:sz w:val="24"/>
          <w:szCs w:val="24"/>
        </w:rPr>
        <w:instrText xml:space="preserve"> SEQ Table_4. \* ARABIC </w:instrText>
      </w:r>
      <w:r w:rsidRPr="00D43836">
        <w:rPr>
          <w:b/>
          <w:i w:val="0"/>
          <w:color w:val="auto"/>
          <w:sz w:val="24"/>
          <w:szCs w:val="24"/>
        </w:rPr>
        <w:fldChar w:fldCharType="separate"/>
      </w:r>
      <w:r>
        <w:rPr>
          <w:b/>
          <w:i w:val="0"/>
          <w:noProof/>
          <w:color w:val="auto"/>
          <w:sz w:val="24"/>
          <w:szCs w:val="24"/>
        </w:rPr>
        <w:t>3</w:t>
      </w:r>
      <w:r w:rsidRPr="00D43836">
        <w:rPr>
          <w:b/>
          <w:i w:val="0"/>
          <w:color w:val="auto"/>
          <w:sz w:val="24"/>
          <w:szCs w:val="24"/>
        </w:rPr>
        <w:fldChar w:fldCharType="end"/>
      </w:r>
      <w:r w:rsidRPr="00D43836">
        <w:rPr>
          <w:b/>
          <w:i w:val="0"/>
          <w:color w:val="auto"/>
          <w:sz w:val="24"/>
          <w:szCs w:val="24"/>
        </w:rPr>
        <w:t xml:space="preserve"> </w:t>
      </w:r>
      <w:r w:rsidR="00A2295A" w:rsidRPr="00D43836">
        <w:rPr>
          <w:b/>
          <w:i w:val="0"/>
          <w:color w:val="auto"/>
          <w:sz w:val="24"/>
          <w:szCs w:val="24"/>
          <w:shd w:val="clear" w:color="auto" w:fill="FFFFFF"/>
        </w:rPr>
        <w:t xml:space="preserve">Checking </w:t>
      </w:r>
      <w:proofErr w:type="spellStart"/>
      <w:r w:rsidRPr="00D43836">
        <w:rPr>
          <w:b/>
          <w:i w:val="0"/>
          <w:color w:val="auto"/>
          <w:sz w:val="24"/>
          <w:szCs w:val="24"/>
          <w:shd w:val="clear" w:color="auto" w:fill="FFFFFF"/>
        </w:rPr>
        <w:t>Multicollinearity</w:t>
      </w:r>
      <w:bookmarkEnd w:id="85"/>
      <w:proofErr w:type="spellEnd"/>
      <w:r w:rsidRPr="00D43836">
        <w:rPr>
          <w:b/>
          <w:i w:val="0"/>
          <w:color w:val="auto"/>
          <w:sz w:val="24"/>
          <w:szCs w:val="24"/>
          <w:shd w:val="clear" w:color="auto" w:fill="FFFFFF"/>
        </w:rPr>
        <w:t xml:space="preserve"> </w:t>
      </w:r>
    </w:p>
    <w:tbl>
      <w:tblPr>
        <w:tblW w:w="5000" w:type="pct"/>
        <w:tblBorders>
          <w:top w:val="single" w:sz="12" w:space="0" w:color="auto"/>
          <w:bottom w:val="single" w:sz="12" w:space="0" w:color="auto"/>
        </w:tblBorders>
        <w:tblLook w:val="04A0" w:firstRow="1" w:lastRow="0" w:firstColumn="1" w:lastColumn="0" w:noHBand="0" w:noVBand="1"/>
      </w:tblPr>
      <w:tblGrid>
        <w:gridCol w:w="4743"/>
        <w:gridCol w:w="694"/>
        <w:gridCol w:w="1343"/>
        <w:gridCol w:w="1243"/>
        <w:gridCol w:w="1337"/>
      </w:tblGrid>
      <w:tr w:rsidR="002C55B6" w:rsidRPr="002C55B6" w14:paraId="18FB4422" w14:textId="77777777" w:rsidTr="00737D68">
        <w:trPr>
          <w:trHeight w:val="288"/>
        </w:trPr>
        <w:tc>
          <w:tcPr>
            <w:tcW w:w="2533" w:type="pct"/>
            <w:tcBorders>
              <w:top w:val="single" w:sz="12" w:space="0" w:color="auto"/>
              <w:bottom w:val="single" w:sz="12" w:space="0" w:color="auto"/>
            </w:tcBorders>
            <w:shd w:val="clear" w:color="auto" w:fill="auto"/>
            <w:noWrap/>
            <w:hideMark/>
          </w:tcPr>
          <w:p w14:paraId="66368934" w14:textId="77777777" w:rsidR="002C55B6" w:rsidRPr="002C55B6" w:rsidRDefault="002C55B6" w:rsidP="00927445">
            <w:pPr>
              <w:rPr>
                <w:b/>
                <w:bCs/>
                <w:lang w:val="en-US"/>
              </w:rPr>
            </w:pPr>
            <w:r w:rsidRPr="002C55B6">
              <w:rPr>
                <w:b/>
                <w:bCs/>
                <w:lang w:val="en-US"/>
              </w:rPr>
              <w:t>Variable</w:t>
            </w:r>
          </w:p>
        </w:tc>
        <w:tc>
          <w:tcPr>
            <w:tcW w:w="371" w:type="pct"/>
            <w:tcBorders>
              <w:top w:val="single" w:sz="12" w:space="0" w:color="auto"/>
              <w:bottom w:val="single" w:sz="12" w:space="0" w:color="auto"/>
            </w:tcBorders>
            <w:shd w:val="clear" w:color="auto" w:fill="auto"/>
            <w:noWrap/>
            <w:hideMark/>
          </w:tcPr>
          <w:p w14:paraId="553A7EC9" w14:textId="77777777" w:rsidR="002C55B6" w:rsidRPr="002C55B6" w:rsidRDefault="002C55B6" w:rsidP="00927445">
            <w:pPr>
              <w:jc w:val="center"/>
              <w:rPr>
                <w:b/>
                <w:bCs/>
                <w:lang w:val="en-US"/>
              </w:rPr>
            </w:pPr>
            <w:r w:rsidRPr="002C55B6">
              <w:rPr>
                <w:b/>
                <w:bCs/>
                <w:lang w:val="en-US"/>
              </w:rPr>
              <w:t>VIF</w:t>
            </w:r>
          </w:p>
        </w:tc>
        <w:tc>
          <w:tcPr>
            <w:tcW w:w="717" w:type="pct"/>
            <w:tcBorders>
              <w:top w:val="single" w:sz="12" w:space="0" w:color="auto"/>
              <w:bottom w:val="single" w:sz="12" w:space="0" w:color="auto"/>
            </w:tcBorders>
            <w:shd w:val="clear" w:color="auto" w:fill="auto"/>
            <w:noWrap/>
            <w:hideMark/>
          </w:tcPr>
          <w:p w14:paraId="401EB844" w14:textId="77777777" w:rsidR="002C55B6" w:rsidRPr="002C55B6" w:rsidRDefault="002C55B6" w:rsidP="00927445">
            <w:pPr>
              <w:jc w:val="center"/>
              <w:rPr>
                <w:b/>
                <w:bCs/>
                <w:lang w:val="en-US"/>
              </w:rPr>
            </w:pPr>
            <w:r w:rsidRPr="002C55B6">
              <w:rPr>
                <w:b/>
                <w:bCs/>
                <w:lang w:val="en-US"/>
              </w:rPr>
              <w:t>SQRT VIF</w:t>
            </w:r>
          </w:p>
        </w:tc>
        <w:tc>
          <w:tcPr>
            <w:tcW w:w="664" w:type="pct"/>
            <w:tcBorders>
              <w:top w:val="single" w:sz="12" w:space="0" w:color="auto"/>
              <w:bottom w:val="single" w:sz="12" w:space="0" w:color="auto"/>
            </w:tcBorders>
            <w:shd w:val="clear" w:color="auto" w:fill="auto"/>
            <w:noWrap/>
            <w:hideMark/>
          </w:tcPr>
          <w:p w14:paraId="758FDAF9" w14:textId="77777777" w:rsidR="002C55B6" w:rsidRPr="002C55B6" w:rsidRDefault="002C55B6" w:rsidP="00927445">
            <w:pPr>
              <w:jc w:val="center"/>
              <w:rPr>
                <w:b/>
                <w:bCs/>
                <w:lang w:val="en-US"/>
              </w:rPr>
            </w:pPr>
            <w:r w:rsidRPr="002C55B6">
              <w:rPr>
                <w:b/>
                <w:bCs/>
                <w:lang w:val="en-US"/>
              </w:rPr>
              <w:t>Tolerance</w:t>
            </w:r>
          </w:p>
        </w:tc>
        <w:tc>
          <w:tcPr>
            <w:tcW w:w="714" w:type="pct"/>
            <w:tcBorders>
              <w:top w:val="single" w:sz="12" w:space="0" w:color="auto"/>
              <w:bottom w:val="single" w:sz="12" w:space="0" w:color="auto"/>
            </w:tcBorders>
            <w:shd w:val="clear" w:color="auto" w:fill="auto"/>
            <w:noWrap/>
            <w:hideMark/>
          </w:tcPr>
          <w:p w14:paraId="2AD06D3B" w14:textId="77777777" w:rsidR="002C55B6" w:rsidRPr="002C55B6" w:rsidRDefault="002C55B6" w:rsidP="00927445">
            <w:pPr>
              <w:jc w:val="center"/>
              <w:rPr>
                <w:b/>
                <w:bCs/>
                <w:lang w:val="en-US"/>
              </w:rPr>
            </w:pPr>
            <w:r w:rsidRPr="002C55B6">
              <w:rPr>
                <w:b/>
                <w:bCs/>
                <w:lang w:val="en-US"/>
              </w:rPr>
              <w:t>R-Squared</w:t>
            </w:r>
          </w:p>
        </w:tc>
      </w:tr>
      <w:tr w:rsidR="002C55B6" w:rsidRPr="002C55B6" w14:paraId="2C0156A9" w14:textId="77777777" w:rsidTr="00737D68">
        <w:trPr>
          <w:trHeight w:val="288"/>
        </w:trPr>
        <w:tc>
          <w:tcPr>
            <w:tcW w:w="2533" w:type="pct"/>
            <w:tcBorders>
              <w:top w:val="single" w:sz="12" w:space="0" w:color="auto"/>
            </w:tcBorders>
            <w:shd w:val="clear" w:color="auto" w:fill="auto"/>
            <w:noWrap/>
            <w:hideMark/>
          </w:tcPr>
          <w:p w14:paraId="7A717BB4" w14:textId="0F5D500A" w:rsidR="002C55B6" w:rsidRPr="002C55B6" w:rsidRDefault="002C55B6" w:rsidP="00927445">
            <w:pPr>
              <w:rPr>
                <w:lang w:val="en-US"/>
              </w:rPr>
            </w:pPr>
            <w:r w:rsidRPr="00AE46D6">
              <w:t xml:space="preserve">Industrial growth (Value added annual growth) </w:t>
            </w:r>
          </w:p>
        </w:tc>
        <w:tc>
          <w:tcPr>
            <w:tcW w:w="371" w:type="pct"/>
            <w:tcBorders>
              <w:top w:val="single" w:sz="12" w:space="0" w:color="auto"/>
            </w:tcBorders>
            <w:shd w:val="clear" w:color="auto" w:fill="auto"/>
            <w:noWrap/>
            <w:vAlign w:val="bottom"/>
            <w:hideMark/>
          </w:tcPr>
          <w:p w14:paraId="6EA3A0CC" w14:textId="77777777" w:rsidR="002C55B6" w:rsidRPr="002C55B6" w:rsidRDefault="002C55B6" w:rsidP="00927445">
            <w:pPr>
              <w:jc w:val="center"/>
              <w:rPr>
                <w:lang w:val="en-US"/>
              </w:rPr>
            </w:pPr>
            <w:r w:rsidRPr="002C55B6">
              <w:rPr>
                <w:lang w:val="en-US"/>
              </w:rPr>
              <w:t>1.71</w:t>
            </w:r>
          </w:p>
        </w:tc>
        <w:tc>
          <w:tcPr>
            <w:tcW w:w="717" w:type="pct"/>
            <w:tcBorders>
              <w:top w:val="single" w:sz="12" w:space="0" w:color="auto"/>
            </w:tcBorders>
            <w:shd w:val="clear" w:color="auto" w:fill="auto"/>
            <w:noWrap/>
            <w:vAlign w:val="bottom"/>
            <w:hideMark/>
          </w:tcPr>
          <w:p w14:paraId="165CAE6B" w14:textId="77777777" w:rsidR="002C55B6" w:rsidRPr="002C55B6" w:rsidRDefault="002C55B6" w:rsidP="00927445">
            <w:pPr>
              <w:jc w:val="center"/>
              <w:rPr>
                <w:lang w:val="en-US"/>
              </w:rPr>
            </w:pPr>
            <w:r w:rsidRPr="002C55B6">
              <w:rPr>
                <w:lang w:val="en-US"/>
              </w:rPr>
              <w:t>1.31</w:t>
            </w:r>
          </w:p>
        </w:tc>
        <w:tc>
          <w:tcPr>
            <w:tcW w:w="664" w:type="pct"/>
            <w:tcBorders>
              <w:top w:val="single" w:sz="12" w:space="0" w:color="auto"/>
            </w:tcBorders>
            <w:shd w:val="clear" w:color="auto" w:fill="auto"/>
            <w:noWrap/>
            <w:vAlign w:val="bottom"/>
            <w:hideMark/>
          </w:tcPr>
          <w:p w14:paraId="7C9BFF88" w14:textId="77777777" w:rsidR="002C55B6" w:rsidRPr="002C55B6" w:rsidRDefault="002C55B6" w:rsidP="00927445">
            <w:pPr>
              <w:jc w:val="center"/>
              <w:rPr>
                <w:lang w:val="en-US"/>
              </w:rPr>
            </w:pPr>
            <w:r w:rsidRPr="002C55B6">
              <w:rPr>
                <w:lang w:val="en-US"/>
              </w:rPr>
              <w:t>0.5863</w:t>
            </w:r>
          </w:p>
        </w:tc>
        <w:tc>
          <w:tcPr>
            <w:tcW w:w="714" w:type="pct"/>
            <w:tcBorders>
              <w:top w:val="single" w:sz="12" w:space="0" w:color="auto"/>
            </w:tcBorders>
            <w:shd w:val="clear" w:color="auto" w:fill="auto"/>
            <w:noWrap/>
            <w:vAlign w:val="bottom"/>
            <w:hideMark/>
          </w:tcPr>
          <w:p w14:paraId="07A6FB3F" w14:textId="77777777" w:rsidR="002C55B6" w:rsidRPr="002C55B6" w:rsidRDefault="002C55B6" w:rsidP="00927445">
            <w:pPr>
              <w:jc w:val="center"/>
              <w:rPr>
                <w:lang w:val="en-US"/>
              </w:rPr>
            </w:pPr>
            <w:r w:rsidRPr="002C55B6">
              <w:rPr>
                <w:lang w:val="en-US"/>
              </w:rPr>
              <w:t>0.4137</w:t>
            </w:r>
          </w:p>
        </w:tc>
      </w:tr>
      <w:tr w:rsidR="002C55B6" w:rsidRPr="002C55B6" w14:paraId="1E91C320" w14:textId="77777777" w:rsidTr="00737D68">
        <w:trPr>
          <w:trHeight w:val="288"/>
        </w:trPr>
        <w:tc>
          <w:tcPr>
            <w:tcW w:w="2533" w:type="pct"/>
            <w:shd w:val="clear" w:color="auto" w:fill="auto"/>
            <w:noWrap/>
            <w:hideMark/>
          </w:tcPr>
          <w:p w14:paraId="4A6662C4" w14:textId="2E92812F" w:rsidR="002C55B6" w:rsidRPr="002C55B6" w:rsidRDefault="002C55B6" w:rsidP="00927445">
            <w:pPr>
              <w:rPr>
                <w:lang w:val="en-US"/>
              </w:rPr>
            </w:pPr>
            <w:r w:rsidRPr="00AE46D6">
              <w:t xml:space="preserve">Gross Fixed Capital Formation </w:t>
            </w:r>
          </w:p>
        </w:tc>
        <w:tc>
          <w:tcPr>
            <w:tcW w:w="371" w:type="pct"/>
            <w:shd w:val="clear" w:color="auto" w:fill="auto"/>
            <w:noWrap/>
            <w:vAlign w:val="bottom"/>
            <w:hideMark/>
          </w:tcPr>
          <w:p w14:paraId="54E7DD15" w14:textId="77777777" w:rsidR="002C55B6" w:rsidRPr="002C55B6" w:rsidRDefault="002C55B6" w:rsidP="00927445">
            <w:pPr>
              <w:jc w:val="center"/>
              <w:rPr>
                <w:lang w:val="en-US"/>
              </w:rPr>
            </w:pPr>
            <w:r w:rsidRPr="002C55B6">
              <w:rPr>
                <w:lang w:val="en-US"/>
              </w:rPr>
              <w:t>3.17</w:t>
            </w:r>
          </w:p>
        </w:tc>
        <w:tc>
          <w:tcPr>
            <w:tcW w:w="717" w:type="pct"/>
            <w:shd w:val="clear" w:color="auto" w:fill="auto"/>
            <w:noWrap/>
            <w:vAlign w:val="bottom"/>
            <w:hideMark/>
          </w:tcPr>
          <w:p w14:paraId="5E194D56" w14:textId="77777777" w:rsidR="002C55B6" w:rsidRPr="002C55B6" w:rsidRDefault="002C55B6" w:rsidP="00927445">
            <w:pPr>
              <w:jc w:val="center"/>
              <w:rPr>
                <w:lang w:val="en-US"/>
              </w:rPr>
            </w:pPr>
            <w:r w:rsidRPr="002C55B6">
              <w:rPr>
                <w:lang w:val="en-US"/>
              </w:rPr>
              <w:t>1.78</w:t>
            </w:r>
          </w:p>
        </w:tc>
        <w:tc>
          <w:tcPr>
            <w:tcW w:w="664" w:type="pct"/>
            <w:shd w:val="clear" w:color="auto" w:fill="auto"/>
            <w:noWrap/>
            <w:vAlign w:val="bottom"/>
            <w:hideMark/>
          </w:tcPr>
          <w:p w14:paraId="0BB8CCDD" w14:textId="77777777" w:rsidR="002C55B6" w:rsidRPr="002C55B6" w:rsidRDefault="002C55B6" w:rsidP="00927445">
            <w:pPr>
              <w:jc w:val="center"/>
              <w:rPr>
                <w:lang w:val="en-US"/>
              </w:rPr>
            </w:pPr>
            <w:r w:rsidRPr="002C55B6">
              <w:rPr>
                <w:lang w:val="en-US"/>
              </w:rPr>
              <w:t>0.3151</w:t>
            </w:r>
          </w:p>
        </w:tc>
        <w:tc>
          <w:tcPr>
            <w:tcW w:w="714" w:type="pct"/>
            <w:shd w:val="clear" w:color="auto" w:fill="auto"/>
            <w:noWrap/>
            <w:vAlign w:val="bottom"/>
            <w:hideMark/>
          </w:tcPr>
          <w:p w14:paraId="4B97EDFC" w14:textId="77777777" w:rsidR="002C55B6" w:rsidRPr="002C55B6" w:rsidRDefault="002C55B6" w:rsidP="00927445">
            <w:pPr>
              <w:jc w:val="center"/>
              <w:rPr>
                <w:lang w:val="en-US"/>
              </w:rPr>
            </w:pPr>
            <w:r w:rsidRPr="002C55B6">
              <w:rPr>
                <w:lang w:val="en-US"/>
              </w:rPr>
              <w:t>0.6849</w:t>
            </w:r>
          </w:p>
        </w:tc>
      </w:tr>
      <w:tr w:rsidR="002C55B6" w:rsidRPr="002C55B6" w14:paraId="6D77C20A" w14:textId="77777777" w:rsidTr="00737D68">
        <w:trPr>
          <w:trHeight w:val="288"/>
        </w:trPr>
        <w:tc>
          <w:tcPr>
            <w:tcW w:w="2533" w:type="pct"/>
            <w:shd w:val="clear" w:color="auto" w:fill="auto"/>
            <w:noWrap/>
            <w:hideMark/>
          </w:tcPr>
          <w:p w14:paraId="58F76FA6" w14:textId="5A391136" w:rsidR="002C55B6" w:rsidRPr="002C55B6" w:rsidRDefault="002C55B6" w:rsidP="00927445">
            <w:pPr>
              <w:rPr>
                <w:lang w:val="en-US"/>
              </w:rPr>
            </w:pPr>
            <w:r w:rsidRPr="00AE46D6">
              <w:t>Education Expenditure (% of GDP)</w:t>
            </w:r>
          </w:p>
        </w:tc>
        <w:tc>
          <w:tcPr>
            <w:tcW w:w="371" w:type="pct"/>
            <w:shd w:val="clear" w:color="auto" w:fill="auto"/>
            <w:noWrap/>
            <w:vAlign w:val="bottom"/>
            <w:hideMark/>
          </w:tcPr>
          <w:p w14:paraId="27832905" w14:textId="77777777" w:rsidR="002C55B6" w:rsidRPr="002C55B6" w:rsidRDefault="002C55B6" w:rsidP="00927445">
            <w:pPr>
              <w:jc w:val="center"/>
              <w:rPr>
                <w:lang w:val="en-US"/>
              </w:rPr>
            </w:pPr>
            <w:r w:rsidRPr="002C55B6">
              <w:rPr>
                <w:lang w:val="en-US"/>
              </w:rPr>
              <w:t>2.7</w:t>
            </w:r>
          </w:p>
        </w:tc>
        <w:tc>
          <w:tcPr>
            <w:tcW w:w="717" w:type="pct"/>
            <w:shd w:val="clear" w:color="auto" w:fill="auto"/>
            <w:noWrap/>
            <w:vAlign w:val="bottom"/>
            <w:hideMark/>
          </w:tcPr>
          <w:p w14:paraId="6DC96600" w14:textId="77777777" w:rsidR="002C55B6" w:rsidRPr="002C55B6" w:rsidRDefault="002C55B6" w:rsidP="00927445">
            <w:pPr>
              <w:jc w:val="center"/>
              <w:rPr>
                <w:lang w:val="en-US"/>
              </w:rPr>
            </w:pPr>
            <w:r w:rsidRPr="002C55B6">
              <w:rPr>
                <w:lang w:val="en-US"/>
              </w:rPr>
              <w:t>1.64</w:t>
            </w:r>
          </w:p>
        </w:tc>
        <w:tc>
          <w:tcPr>
            <w:tcW w:w="664" w:type="pct"/>
            <w:shd w:val="clear" w:color="auto" w:fill="auto"/>
            <w:noWrap/>
            <w:vAlign w:val="bottom"/>
            <w:hideMark/>
          </w:tcPr>
          <w:p w14:paraId="625B0F40" w14:textId="77777777" w:rsidR="002C55B6" w:rsidRPr="002C55B6" w:rsidRDefault="002C55B6" w:rsidP="00927445">
            <w:pPr>
              <w:jc w:val="center"/>
              <w:rPr>
                <w:lang w:val="en-US"/>
              </w:rPr>
            </w:pPr>
            <w:r w:rsidRPr="002C55B6">
              <w:rPr>
                <w:lang w:val="en-US"/>
              </w:rPr>
              <w:t>0.371</w:t>
            </w:r>
          </w:p>
        </w:tc>
        <w:tc>
          <w:tcPr>
            <w:tcW w:w="714" w:type="pct"/>
            <w:shd w:val="clear" w:color="auto" w:fill="auto"/>
            <w:noWrap/>
            <w:vAlign w:val="bottom"/>
            <w:hideMark/>
          </w:tcPr>
          <w:p w14:paraId="5A64F0D3" w14:textId="77777777" w:rsidR="002C55B6" w:rsidRPr="002C55B6" w:rsidRDefault="002C55B6" w:rsidP="00927445">
            <w:pPr>
              <w:jc w:val="center"/>
              <w:rPr>
                <w:lang w:val="en-US"/>
              </w:rPr>
            </w:pPr>
            <w:r w:rsidRPr="002C55B6">
              <w:rPr>
                <w:lang w:val="en-US"/>
              </w:rPr>
              <w:t>0.629</w:t>
            </w:r>
          </w:p>
        </w:tc>
      </w:tr>
      <w:tr w:rsidR="002C55B6" w:rsidRPr="002C55B6" w14:paraId="0023A898" w14:textId="77777777" w:rsidTr="00737D68">
        <w:trPr>
          <w:trHeight w:val="288"/>
        </w:trPr>
        <w:tc>
          <w:tcPr>
            <w:tcW w:w="2533" w:type="pct"/>
            <w:shd w:val="clear" w:color="auto" w:fill="auto"/>
            <w:noWrap/>
            <w:hideMark/>
          </w:tcPr>
          <w:p w14:paraId="265BEF59" w14:textId="359BD783" w:rsidR="002C55B6" w:rsidRPr="002C55B6" w:rsidRDefault="002C55B6" w:rsidP="00927445">
            <w:pPr>
              <w:rPr>
                <w:lang w:val="en-US"/>
              </w:rPr>
            </w:pPr>
            <w:r w:rsidRPr="00AE46D6">
              <w:t>Population (Labour Participation rate)</w:t>
            </w:r>
          </w:p>
        </w:tc>
        <w:tc>
          <w:tcPr>
            <w:tcW w:w="371" w:type="pct"/>
            <w:shd w:val="clear" w:color="auto" w:fill="auto"/>
            <w:noWrap/>
            <w:vAlign w:val="bottom"/>
            <w:hideMark/>
          </w:tcPr>
          <w:p w14:paraId="2FF9EA99" w14:textId="77777777" w:rsidR="002C55B6" w:rsidRPr="002C55B6" w:rsidRDefault="002C55B6" w:rsidP="00927445">
            <w:pPr>
              <w:jc w:val="center"/>
              <w:rPr>
                <w:lang w:val="en-US"/>
              </w:rPr>
            </w:pPr>
            <w:r w:rsidRPr="002C55B6">
              <w:rPr>
                <w:lang w:val="en-US"/>
              </w:rPr>
              <w:t>1.69</w:t>
            </w:r>
          </w:p>
        </w:tc>
        <w:tc>
          <w:tcPr>
            <w:tcW w:w="717" w:type="pct"/>
            <w:shd w:val="clear" w:color="auto" w:fill="auto"/>
            <w:noWrap/>
            <w:vAlign w:val="bottom"/>
            <w:hideMark/>
          </w:tcPr>
          <w:p w14:paraId="21A9AB14" w14:textId="77777777" w:rsidR="002C55B6" w:rsidRPr="002C55B6" w:rsidRDefault="002C55B6" w:rsidP="00927445">
            <w:pPr>
              <w:jc w:val="center"/>
              <w:rPr>
                <w:lang w:val="en-US"/>
              </w:rPr>
            </w:pPr>
            <w:r w:rsidRPr="002C55B6">
              <w:rPr>
                <w:lang w:val="en-US"/>
              </w:rPr>
              <w:t>1.3</w:t>
            </w:r>
          </w:p>
        </w:tc>
        <w:tc>
          <w:tcPr>
            <w:tcW w:w="664" w:type="pct"/>
            <w:shd w:val="clear" w:color="auto" w:fill="auto"/>
            <w:noWrap/>
            <w:vAlign w:val="bottom"/>
            <w:hideMark/>
          </w:tcPr>
          <w:p w14:paraId="0514DA4A" w14:textId="77777777" w:rsidR="002C55B6" w:rsidRPr="002C55B6" w:rsidRDefault="002C55B6" w:rsidP="00927445">
            <w:pPr>
              <w:jc w:val="center"/>
              <w:rPr>
                <w:lang w:val="en-US"/>
              </w:rPr>
            </w:pPr>
            <w:r w:rsidRPr="002C55B6">
              <w:rPr>
                <w:lang w:val="en-US"/>
              </w:rPr>
              <w:t>0.5916</w:t>
            </w:r>
          </w:p>
        </w:tc>
        <w:tc>
          <w:tcPr>
            <w:tcW w:w="714" w:type="pct"/>
            <w:shd w:val="clear" w:color="auto" w:fill="auto"/>
            <w:noWrap/>
            <w:vAlign w:val="bottom"/>
            <w:hideMark/>
          </w:tcPr>
          <w:p w14:paraId="0C06E8F5" w14:textId="77777777" w:rsidR="002C55B6" w:rsidRPr="002C55B6" w:rsidRDefault="002C55B6" w:rsidP="00927445">
            <w:pPr>
              <w:jc w:val="center"/>
              <w:rPr>
                <w:lang w:val="en-US"/>
              </w:rPr>
            </w:pPr>
            <w:r w:rsidRPr="002C55B6">
              <w:rPr>
                <w:lang w:val="en-US"/>
              </w:rPr>
              <w:t>0.4084</w:t>
            </w:r>
          </w:p>
        </w:tc>
      </w:tr>
      <w:tr w:rsidR="002C55B6" w:rsidRPr="002C55B6" w14:paraId="75C79537" w14:textId="77777777" w:rsidTr="00737D68">
        <w:trPr>
          <w:trHeight w:val="288"/>
        </w:trPr>
        <w:tc>
          <w:tcPr>
            <w:tcW w:w="2533" w:type="pct"/>
            <w:shd w:val="clear" w:color="auto" w:fill="auto"/>
            <w:noWrap/>
            <w:vAlign w:val="bottom"/>
            <w:hideMark/>
          </w:tcPr>
          <w:p w14:paraId="73077B6C" w14:textId="77777777" w:rsidR="002C55B6" w:rsidRPr="002C55B6" w:rsidRDefault="002C55B6" w:rsidP="00927445">
            <w:pPr>
              <w:rPr>
                <w:b/>
                <w:bCs/>
                <w:i/>
                <w:iCs/>
                <w:lang w:val="en-US"/>
              </w:rPr>
            </w:pPr>
            <w:r w:rsidRPr="002C55B6">
              <w:rPr>
                <w:b/>
                <w:bCs/>
                <w:i/>
                <w:iCs/>
                <w:lang w:val="en-US"/>
              </w:rPr>
              <w:t>Mean VIF</w:t>
            </w:r>
          </w:p>
        </w:tc>
        <w:tc>
          <w:tcPr>
            <w:tcW w:w="371" w:type="pct"/>
            <w:shd w:val="clear" w:color="auto" w:fill="auto"/>
            <w:noWrap/>
            <w:vAlign w:val="bottom"/>
            <w:hideMark/>
          </w:tcPr>
          <w:p w14:paraId="0116E4E3" w14:textId="77777777" w:rsidR="002C55B6" w:rsidRPr="002C55B6" w:rsidRDefault="002C55B6" w:rsidP="00927445">
            <w:pPr>
              <w:jc w:val="center"/>
              <w:rPr>
                <w:b/>
                <w:bCs/>
                <w:i/>
                <w:iCs/>
                <w:lang w:val="en-US"/>
              </w:rPr>
            </w:pPr>
            <w:r w:rsidRPr="002C55B6">
              <w:rPr>
                <w:b/>
                <w:bCs/>
                <w:i/>
                <w:iCs/>
                <w:lang w:val="en-US"/>
              </w:rPr>
              <w:t>2.32</w:t>
            </w:r>
          </w:p>
        </w:tc>
        <w:tc>
          <w:tcPr>
            <w:tcW w:w="717" w:type="pct"/>
            <w:shd w:val="clear" w:color="auto" w:fill="auto"/>
            <w:noWrap/>
            <w:vAlign w:val="bottom"/>
            <w:hideMark/>
          </w:tcPr>
          <w:p w14:paraId="665783B2" w14:textId="77777777" w:rsidR="002C55B6" w:rsidRPr="002C55B6" w:rsidRDefault="002C55B6" w:rsidP="00927445">
            <w:pPr>
              <w:jc w:val="center"/>
              <w:rPr>
                <w:b/>
                <w:bCs/>
                <w:i/>
                <w:iCs/>
                <w:lang w:val="en-US"/>
              </w:rPr>
            </w:pPr>
          </w:p>
        </w:tc>
        <w:tc>
          <w:tcPr>
            <w:tcW w:w="664" w:type="pct"/>
            <w:shd w:val="clear" w:color="auto" w:fill="auto"/>
            <w:noWrap/>
            <w:vAlign w:val="bottom"/>
            <w:hideMark/>
          </w:tcPr>
          <w:p w14:paraId="46643C73" w14:textId="77777777" w:rsidR="002C55B6" w:rsidRPr="002C55B6" w:rsidRDefault="002C55B6" w:rsidP="00927445">
            <w:pPr>
              <w:jc w:val="center"/>
              <w:rPr>
                <w:rFonts w:cs="Times New Roman"/>
                <w:b/>
                <w:bCs/>
                <w:i/>
                <w:iCs/>
                <w:sz w:val="20"/>
                <w:szCs w:val="20"/>
                <w:lang w:val="en-US"/>
              </w:rPr>
            </w:pPr>
          </w:p>
        </w:tc>
        <w:tc>
          <w:tcPr>
            <w:tcW w:w="714" w:type="pct"/>
            <w:shd w:val="clear" w:color="auto" w:fill="auto"/>
            <w:noWrap/>
            <w:vAlign w:val="bottom"/>
            <w:hideMark/>
          </w:tcPr>
          <w:p w14:paraId="0E6FE597" w14:textId="77777777" w:rsidR="002C55B6" w:rsidRPr="002C55B6" w:rsidRDefault="002C55B6" w:rsidP="00927445">
            <w:pPr>
              <w:jc w:val="center"/>
              <w:rPr>
                <w:rFonts w:cs="Times New Roman"/>
                <w:b/>
                <w:bCs/>
                <w:i/>
                <w:iCs/>
                <w:sz w:val="20"/>
                <w:szCs w:val="20"/>
                <w:lang w:val="en-US"/>
              </w:rPr>
            </w:pPr>
          </w:p>
        </w:tc>
      </w:tr>
    </w:tbl>
    <w:p w14:paraId="07054419" w14:textId="77777777" w:rsidR="00737D68" w:rsidRPr="00737D68" w:rsidRDefault="00737D68" w:rsidP="00927445">
      <w:pPr>
        <w:rPr>
          <w:szCs w:val="24"/>
          <w:shd w:val="clear" w:color="auto" w:fill="FFFFFF"/>
        </w:rPr>
      </w:pPr>
      <w:r w:rsidRPr="00737D68">
        <w:rPr>
          <w:szCs w:val="24"/>
          <w:shd w:val="clear" w:color="auto" w:fill="FFFFFF"/>
        </w:rPr>
        <w:t xml:space="preserve">Source: World Bank, 2025. Time series for the period 1987 – 2024 </w:t>
      </w:r>
    </w:p>
    <w:p w14:paraId="7112D96C" w14:textId="3E6B263F" w:rsidR="00C579A5" w:rsidRDefault="00AA23C9" w:rsidP="00927445">
      <w:pPr>
        <w:spacing w:before="240"/>
      </w:pPr>
      <w:r>
        <w:t xml:space="preserve">Table 4.3 shows that the </w:t>
      </w:r>
      <w:r w:rsidR="002C55B6" w:rsidRPr="002C55B6">
        <w:t xml:space="preserve">collinearity diagnostics indicate that </w:t>
      </w:r>
      <w:proofErr w:type="spellStart"/>
      <w:r w:rsidR="002C55B6" w:rsidRPr="002C55B6">
        <w:t>multicollinearity</w:t>
      </w:r>
      <w:proofErr w:type="spellEnd"/>
      <w:r w:rsidR="002C55B6" w:rsidRPr="002C55B6">
        <w:t xml:space="preserve"> is not a serious concern in the model. All variance inflation factor (VIF) values are below the commonly accepted threshold of 5, with the highest VIF being 3.17 for Gross Fixed Capital Formation. This suggests </w:t>
      </w:r>
      <w:r w:rsidR="002C55B6" w:rsidRPr="002C55B6">
        <w:lastRenderedPageBreak/>
        <w:t xml:space="preserve">that no variable is excessively correlated with others in the regression. Tolerance values, which are the inverse of VIF, are all above 0.1, further supporting the absence of problematic </w:t>
      </w:r>
      <w:proofErr w:type="spellStart"/>
      <w:r w:rsidR="002C55B6" w:rsidRPr="002C55B6">
        <w:t>multicollinearity</w:t>
      </w:r>
      <w:proofErr w:type="spellEnd"/>
      <w:r w:rsidR="002C55B6" w:rsidRPr="002C55B6">
        <w:t xml:space="preserve">. The mean VIF of 2.32 also reinforces this conclusion, indicating a generally low level of </w:t>
      </w:r>
      <w:proofErr w:type="spellStart"/>
      <w:r w:rsidR="002C55B6" w:rsidRPr="002C55B6">
        <w:t>multicollinearity</w:t>
      </w:r>
      <w:proofErr w:type="spellEnd"/>
      <w:r w:rsidR="002C55B6" w:rsidRPr="002C55B6">
        <w:t xml:space="preserve"> across the variables. Therefore, the regression estimates can be considered stable and reliable in terms of </w:t>
      </w:r>
      <w:proofErr w:type="spellStart"/>
      <w:r w:rsidR="002C55B6" w:rsidRPr="002C55B6">
        <w:t>multicollinearity</w:t>
      </w:r>
      <w:proofErr w:type="spellEnd"/>
      <w:r w:rsidR="002C55B6" w:rsidRPr="002C55B6">
        <w:t xml:space="preserve"> risk.</w:t>
      </w:r>
    </w:p>
    <w:p w14:paraId="2FA70C70" w14:textId="5D6BB259" w:rsidR="000E4DAC" w:rsidRDefault="000E4DAC" w:rsidP="00927445">
      <w:pPr>
        <w:pStyle w:val="Heading1"/>
      </w:pPr>
      <w:bookmarkStart w:id="86" w:name="_Toc209426646"/>
      <w:r>
        <w:t>4.</w:t>
      </w:r>
      <w:r w:rsidR="005B5B5E">
        <w:t>4</w:t>
      </w:r>
      <w:r>
        <w:t xml:space="preserve"> </w:t>
      </w:r>
      <w:proofErr w:type="spellStart"/>
      <w:r>
        <w:t>Cointegration</w:t>
      </w:r>
      <w:proofErr w:type="spellEnd"/>
      <w:r>
        <w:t xml:space="preserve"> test</w:t>
      </w:r>
      <w:bookmarkEnd w:id="86"/>
    </w:p>
    <w:p w14:paraId="0FD00051" w14:textId="7F7CF18A" w:rsidR="00D43836" w:rsidRDefault="000E4DAC" w:rsidP="00927445">
      <w:pPr>
        <w:rPr>
          <w:b/>
        </w:rPr>
      </w:pPr>
      <w:proofErr w:type="spellStart"/>
      <w:r>
        <w:t>Cointegration</w:t>
      </w:r>
      <w:proofErr w:type="spellEnd"/>
      <w:r>
        <w:t xml:space="preserve"> analysis is conducted to determine whether a long-run equilibrium relationship exists among the variables under study: industrial growth, Gross Fixed Capital Formation (GFCF), education expenditure, and population. Table 4.4 presents the results of the </w:t>
      </w:r>
      <w:proofErr w:type="spellStart"/>
      <w:r>
        <w:t>cointegration</w:t>
      </w:r>
      <w:proofErr w:type="spellEnd"/>
      <w:r>
        <w:t xml:space="preserve"> test using the Johansen methodology. The trace statistics indicate that at the 5% significance level, there is at least one </w:t>
      </w:r>
      <w:proofErr w:type="spellStart"/>
      <w:r>
        <w:t>cointegrating</w:t>
      </w:r>
      <w:proofErr w:type="spellEnd"/>
      <w:r>
        <w:t xml:space="preserve"> relationship among the variables, as evidenced by the trace statistic</w:t>
      </w:r>
      <w:r w:rsidR="001C35CE">
        <w:t>.</w:t>
      </w:r>
    </w:p>
    <w:p w14:paraId="5E468163" w14:textId="5546FC20" w:rsidR="00C579A5" w:rsidRPr="00D43836" w:rsidRDefault="00D43836" w:rsidP="00927445">
      <w:pPr>
        <w:pStyle w:val="Caption"/>
        <w:spacing w:after="0" w:line="360" w:lineRule="auto"/>
        <w:rPr>
          <w:b/>
          <w:i w:val="0"/>
          <w:color w:val="auto"/>
          <w:sz w:val="24"/>
          <w:szCs w:val="24"/>
        </w:rPr>
      </w:pPr>
      <w:bookmarkStart w:id="87" w:name="_Toc209424521"/>
      <w:r w:rsidRPr="00D43836">
        <w:rPr>
          <w:b/>
          <w:i w:val="0"/>
          <w:color w:val="auto"/>
          <w:sz w:val="24"/>
          <w:szCs w:val="24"/>
        </w:rPr>
        <w:t xml:space="preserve">Table 4. </w:t>
      </w:r>
      <w:r w:rsidRPr="00D43836">
        <w:rPr>
          <w:b/>
          <w:i w:val="0"/>
          <w:color w:val="auto"/>
          <w:sz w:val="24"/>
          <w:szCs w:val="24"/>
        </w:rPr>
        <w:fldChar w:fldCharType="begin"/>
      </w:r>
      <w:r w:rsidRPr="00D43836">
        <w:rPr>
          <w:b/>
          <w:i w:val="0"/>
          <w:color w:val="auto"/>
          <w:sz w:val="24"/>
          <w:szCs w:val="24"/>
        </w:rPr>
        <w:instrText xml:space="preserve"> SEQ Table_4. \* ARABIC </w:instrText>
      </w:r>
      <w:r w:rsidRPr="00D43836">
        <w:rPr>
          <w:b/>
          <w:i w:val="0"/>
          <w:color w:val="auto"/>
          <w:sz w:val="24"/>
          <w:szCs w:val="24"/>
        </w:rPr>
        <w:fldChar w:fldCharType="separate"/>
      </w:r>
      <w:r>
        <w:rPr>
          <w:b/>
          <w:i w:val="0"/>
          <w:noProof/>
          <w:color w:val="auto"/>
          <w:sz w:val="24"/>
          <w:szCs w:val="24"/>
        </w:rPr>
        <w:t>4</w:t>
      </w:r>
      <w:r w:rsidRPr="00D43836">
        <w:rPr>
          <w:b/>
          <w:i w:val="0"/>
          <w:color w:val="auto"/>
          <w:sz w:val="24"/>
          <w:szCs w:val="24"/>
        </w:rPr>
        <w:fldChar w:fldCharType="end"/>
      </w:r>
      <w:r w:rsidRPr="00D43836">
        <w:rPr>
          <w:b/>
          <w:i w:val="0"/>
          <w:color w:val="auto"/>
          <w:sz w:val="24"/>
          <w:szCs w:val="24"/>
        </w:rPr>
        <w:t xml:space="preserve"> </w:t>
      </w:r>
      <w:proofErr w:type="spellStart"/>
      <w:r w:rsidR="00AA23C9" w:rsidRPr="00D43836">
        <w:rPr>
          <w:b/>
          <w:i w:val="0"/>
          <w:color w:val="auto"/>
          <w:sz w:val="24"/>
          <w:szCs w:val="24"/>
        </w:rPr>
        <w:t>Cointegration</w:t>
      </w:r>
      <w:proofErr w:type="spellEnd"/>
      <w:r w:rsidR="00AA23C9" w:rsidRPr="00D43836">
        <w:rPr>
          <w:b/>
          <w:i w:val="0"/>
          <w:color w:val="auto"/>
          <w:sz w:val="24"/>
          <w:szCs w:val="24"/>
        </w:rPr>
        <w:t xml:space="preserve"> </w:t>
      </w:r>
      <w:r w:rsidR="002C55B6" w:rsidRPr="00D43836">
        <w:rPr>
          <w:b/>
          <w:i w:val="0"/>
          <w:color w:val="auto"/>
          <w:sz w:val="24"/>
          <w:szCs w:val="24"/>
        </w:rPr>
        <w:t>test</w:t>
      </w:r>
      <w:bookmarkEnd w:id="87"/>
      <w:r w:rsidR="002C55B6" w:rsidRPr="00D43836">
        <w:rPr>
          <w:b/>
          <w:i w:val="0"/>
          <w:color w:val="auto"/>
          <w:sz w:val="24"/>
          <w:szCs w:val="24"/>
        </w:rPr>
        <w:t xml:space="preserve"> </w:t>
      </w:r>
    </w:p>
    <w:tbl>
      <w:tblPr>
        <w:tblW w:w="5000" w:type="pct"/>
        <w:tblBorders>
          <w:top w:val="single" w:sz="12" w:space="0" w:color="auto"/>
          <w:bottom w:val="single" w:sz="12" w:space="0" w:color="auto"/>
        </w:tblBorders>
        <w:tblLook w:val="04A0" w:firstRow="1" w:lastRow="0" w:firstColumn="1" w:lastColumn="0" w:noHBand="0" w:noVBand="1"/>
      </w:tblPr>
      <w:tblGrid>
        <w:gridCol w:w="1644"/>
        <w:gridCol w:w="1220"/>
        <w:gridCol w:w="2000"/>
        <w:gridCol w:w="1226"/>
        <w:gridCol w:w="1474"/>
        <w:gridCol w:w="1796"/>
      </w:tblGrid>
      <w:tr w:rsidR="003C1717" w:rsidRPr="003C1717" w14:paraId="4BC80770" w14:textId="77777777" w:rsidTr="00737D68">
        <w:trPr>
          <w:trHeight w:val="288"/>
        </w:trPr>
        <w:tc>
          <w:tcPr>
            <w:tcW w:w="878" w:type="pct"/>
            <w:tcBorders>
              <w:top w:val="single" w:sz="12" w:space="0" w:color="auto"/>
              <w:bottom w:val="single" w:sz="12" w:space="0" w:color="auto"/>
            </w:tcBorders>
            <w:shd w:val="clear" w:color="auto" w:fill="auto"/>
            <w:noWrap/>
            <w:hideMark/>
          </w:tcPr>
          <w:p w14:paraId="73A62A2D" w14:textId="77777777" w:rsidR="003C1717" w:rsidRPr="003C1717" w:rsidRDefault="003C1717" w:rsidP="00927445">
            <w:pPr>
              <w:rPr>
                <w:b/>
                <w:bCs/>
                <w:lang w:val="en-US"/>
              </w:rPr>
            </w:pPr>
            <w:r w:rsidRPr="003C1717">
              <w:rPr>
                <w:b/>
                <w:bCs/>
                <w:lang w:val="en-US"/>
              </w:rPr>
              <w:t>Maximum Rank</w:t>
            </w:r>
          </w:p>
        </w:tc>
        <w:tc>
          <w:tcPr>
            <w:tcW w:w="652" w:type="pct"/>
            <w:tcBorders>
              <w:top w:val="single" w:sz="12" w:space="0" w:color="auto"/>
              <w:bottom w:val="single" w:sz="12" w:space="0" w:color="auto"/>
            </w:tcBorders>
            <w:shd w:val="clear" w:color="auto" w:fill="auto"/>
            <w:noWrap/>
            <w:hideMark/>
          </w:tcPr>
          <w:p w14:paraId="48ACE9FF" w14:textId="77777777" w:rsidR="003C1717" w:rsidRPr="003C1717" w:rsidRDefault="003C1717" w:rsidP="00927445">
            <w:pPr>
              <w:jc w:val="center"/>
              <w:rPr>
                <w:b/>
                <w:bCs/>
                <w:lang w:val="en-US"/>
              </w:rPr>
            </w:pPr>
            <w:r w:rsidRPr="003C1717">
              <w:rPr>
                <w:b/>
                <w:bCs/>
                <w:lang w:val="en-US"/>
              </w:rPr>
              <w:t>Parameters</w:t>
            </w:r>
          </w:p>
        </w:tc>
        <w:tc>
          <w:tcPr>
            <w:tcW w:w="1068" w:type="pct"/>
            <w:tcBorders>
              <w:top w:val="single" w:sz="12" w:space="0" w:color="auto"/>
              <w:bottom w:val="single" w:sz="12" w:space="0" w:color="auto"/>
            </w:tcBorders>
            <w:shd w:val="clear" w:color="auto" w:fill="auto"/>
            <w:noWrap/>
            <w:hideMark/>
          </w:tcPr>
          <w:p w14:paraId="2C99B9F9" w14:textId="77777777" w:rsidR="003C1717" w:rsidRPr="003C1717" w:rsidRDefault="003C1717" w:rsidP="00927445">
            <w:pPr>
              <w:jc w:val="center"/>
              <w:rPr>
                <w:b/>
                <w:bCs/>
                <w:lang w:val="en-US"/>
              </w:rPr>
            </w:pPr>
            <w:r w:rsidRPr="003C1717">
              <w:rPr>
                <w:b/>
                <w:bCs/>
                <w:lang w:val="en-US"/>
              </w:rPr>
              <w:t>Log Likelihood (LL)</w:t>
            </w:r>
          </w:p>
        </w:tc>
        <w:tc>
          <w:tcPr>
            <w:tcW w:w="655" w:type="pct"/>
            <w:tcBorders>
              <w:top w:val="single" w:sz="12" w:space="0" w:color="auto"/>
              <w:bottom w:val="single" w:sz="12" w:space="0" w:color="auto"/>
            </w:tcBorders>
            <w:shd w:val="clear" w:color="auto" w:fill="auto"/>
            <w:noWrap/>
            <w:hideMark/>
          </w:tcPr>
          <w:p w14:paraId="2080533C" w14:textId="6201515C" w:rsidR="003C1717" w:rsidRPr="003C1717" w:rsidRDefault="003C1717" w:rsidP="00927445">
            <w:pPr>
              <w:jc w:val="center"/>
              <w:rPr>
                <w:b/>
                <w:bCs/>
                <w:lang w:val="en-US"/>
              </w:rPr>
            </w:pPr>
            <w:r w:rsidRPr="003C1717">
              <w:rPr>
                <w:b/>
                <w:bCs/>
                <w:lang w:val="en-US"/>
              </w:rPr>
              <w:t>Eigen</w:t>
            </w:r>
            <w:r>
              <w:rPr>
                <w:b/>
                <w:bCs/>
                <w:lang w:val="en-US"/>
              </w:rPr>
              <w:t xml:space="preserve"> </w:t>
            </w:r>
            <w:r w:rsidRPr="003C1717">
              <w:rPr>
                <w:b/>
                <w:bCs/>
                <w:lang w:val="en-US"/>
              </w:rPr>
              <w:t>value</w:t>
            </w:r>
          </w:p>
        </w:tc>
        <w:tc>
          <w:tcPr>
            <w:tcW w:w="787" w:type="pct"/>
            <w:tcBorders>
              <w:top w:val="single" w:sz="12" w:space="0" w:color="auto"/>
              <w:bottom w:val="single" w:sz="12" w:space="0" w:color="auto"/>
            </w:tcBorders>
            <w:shd w:val="clear" w:color="auto" w:fill="auto"/>
            <w:noWrap/>
            <w:hideMark/>
          </w:tcPr>
          <w:p w14:paraId="7605ED1A" w14:textId="77777777" w:rsidR="003C1717" w:rsidRPr="003C1717" w:rsidRDefault="003C1717" w:rsidP="00927445">
            <w:pPr>
              <w:jc w:val="center"/>
              <w:rPr>
                <w:b/>
                <w:bCs/>
                <w:lang w:val="en-US"/>
              </w:rPr>
            </w:pPr>
            <w:r w:rsidRPr="003C1717">
              <w:rPr>
                <w:b/>
                <w:bCs/>
                <w:lang w:val="en-US"/>
              </w:rPr>
              <w:t>Trace Statistic</w:t>
            </w:r>
          </w:p>
        </w:tc>
        <w:tc>
          <w:tcPr>
            <w:tcW w:w="959" w:type="pct"/>
            <w:tcBorders>
              <w:top w:val="single" w:sz="12" w:space="0" w:color="auto"/>
              <w:bottom w:val="single" w:sz="12" w:space="0" w:color="auto"/>
            </w:tcBorders>
            <w:shd w:val="clear" w:color="auto" w:fill="auto"/>
            <w:noWrap/>
            <w:hideMark/>
          </w:tcPr>
          <w:p w14:paraId="5C65E326" w14:textId="77777777" w:rsidR="003C1717" w:rsidRPr="003C1717" w:rsidRDefault="003C1717" w:rsidP="00927445">
            <w:pPr>
              <w:jc w:val="center"/>
              <w:rPr>
                <w:b/>
                <w:bCs/>
                <w:lang w:val="en-US"/>
              </w:rPr>
            </w:pPr>
            <w:r w:rsidRPr="003C1717">
              <w:rPr>
                <w:b/>
                <w:bCs/>
                <w:lang w:val="en-US"/>
              </w:rPr>
              <w:t>5% Critical Value</w:t>
            </w:r>
          </w:p>
        </w:tc>
      </w:tr>
      <w:tr w:rsidR="003C1717" w:rsidRPr="003C1717" w14:paraId="4D948B05" w14:textId="77777777" w:rsidTr="00737D68">
        <w:trPr>
          <w:trHeight w:val="288"/>
        </w:trPr>
        <w:tc>
          <w:tcPr>
            <w:tcW w:w="878" w:type="pct"/>
            <w:tcBorders>
              <w:top w:val="single" w:sz="12" w:space="0" w:color="auto"/>
            </w:tcBorders>
            <w:shd w:val="clear" w:color="auto" w:fill="auto"/>
            <w:noWrap/>
            <w:vAlign w:val="bottom"/>
            <w:hideMark/>
          </w:tcPr>
          <w:p w14:paraId="53D23D56" w14:textId="77777777" w:rsidR="003C1717" w:rsidRPr="003C1717" w:rsidRDefault="003C1717" w:rsidP="00927445">
            <w:pPr>
              <w:rPr>
                <w:lang w:val="en-US"/>
              </w:rPr>
            </w:pPr>
            <w:r w:rsidRPr="003C1717">
              <w:rPr>
                <w:lang w:val="en-US"/>
              </w:rPr>
              <w:t>0</w:t>
            </w:r>
          </w:p>
        </w:tc>
        <w:tc>
          <w:tcPr>
            <w:tcW w:w="652" w:type="pct"/>
            <w:tcBorders>
              <w:top w:val="single" w:sz="12" w:space="0" w:color="auto"/>
            </w:tcBorders>
            <w:shd w:val="clear" w:color="auto" w:fill="auto"/>
            <w:noWrap/>
            <w:vAlign w:val="bottom"/>
            <w:hideMark/>
          </w:tcPr>
          <w:p w14:paraId="4387EA6D" w14:textId="77777777" w:rsidR="003C1717" w:rsidRPr="003C1717" w:rsidRDefault="003C1717" w:rsidP="00927445">
            <w:pPr>
              <w:jc w:val="center"/>
              <w:rPr>
                <w:lang w:val="en-US"/>
              </w:rPr>
            </w:pPr>
            <w:r w:rsidRPr="003C1717">
              <w:rPr>
                <w:lang w:val="en-US"/>
              </w:rPr>
              <w:t>24</w:t>
            </w:r>
          </w:p>
        </w:tc>
        <w:tc>
          <w:tcPr>
            <w:tcW w:w="1068" w:type="pct"/>
            <w:tcBorders>
              <w:top w:val="single" w:sz="12" w:space="0" w:color="auto"/>
            </w:tcBorders>
            <w:shd w:val="clear" w:color="auto" w:fill="auto"/>
            <w:noWrap/>
            <w:vAlign w:val="bottom"/>
            <w:hideMark/>
          </w:tcPr>
          <w:p w14:paraId="50393DCD" w14:textId="77777777" w:rsidR="003C1717" w:rsidRPr="003C1717" w:rsidRDefault="003C1717" w:rsidP="00927445">
            <w:pPr>
              <w:jc w:val="center"/>
              <w:rPr>
                <w:lang w:val="en-US"/>
              </w:rPr>
            </w:pPr>
            <w:r w:rsidRPr="003C1717">
              <w:rPr>
                <w:lang w:val="en-US"/>
              </w:rPr>
              <w:t>-44.3957</w:t>
            </w:r>
          </w:p>
        </w:tc>
        <w:tc>
          <w:tcPr>
            <w:tcW w:w="655" w:type="pct"/>
            <w:tcBorders>
              <w:top w:val="single" w:sz="12" w:space="0" w:color="auto"/>
            </w:tcBorders>
            <w:shd w:val="clear" w:color="auto" w:fill="auto"/>
            <w:noWrap/>
            <w:vAlign w:val="bottom"/>
            <w:hideMark/>
          </w:tcPr>
          <w:p w14:paraId="3F04B205" w14:textId="77777777" w:rsidR="003C1717" w:rsidRPr="003C1717" w:rsidRDefault="003C1717" w:rsidP="00927445">
            <w:pPr>
              <w:jc w:val="center"/>
              <w:rPr>
                <w:lang w:val="en-US"/>
              </w:rPr>
            </w:pPr>
            <w:r w:rsidRPr="003C1717">
              <w:rPr>
                <w:lang w:val="en-US"/>
              </w:rPr>
              <w:t>-</w:t>
            </w:r>
          </w:p>
        </w:tc>
        <w:tc>
          <w:tcPr>
            <w:tcW w:w="787" w:type="pct"/>
            <w:tcBorders>
              <w:top w:val="single" w:sz="12" w:space="0" w:color="auto"/>
            </w:tcBorders>
            <w:shd w:val="clear" w:color="auto" w:fill="auto"/>
            <w:noWrap/>
            <w:vAlign w:val="bottom"/>
            <w:hideMark/>
          </w:tcPr>
          <w:p w14:paraId="322E4DC6" w14:textId="77777777" w:rsidR="003C1717" w:rsidRPr="003C1717" w:rsidRDefault="003C1717" w:rsidP="00927445">
            <w:pPr>
              <w:jc w:val="center"/>
              <w:rPr>
                <w:lang w:val="en-US"/>
              </w:rPr>
            </w:pPr>
            <w:r w:rsidRPr="003C1717">
              <w:rPr>
                <w:lang w:val="en-US"/>
              </w:rPr>
              <w:t>61.8716</w:t>
            </w:r>
          </w:p>
        </w:tc>
        <w:tc>
          <w:tcPr>
            <w:tcW w:w="959" w:type="pct"/>
            <w:tcBorders>
              <w:top w:val="single" w:sz="12" w:space="0" w:color="auto"/>
            </w:tcBorders>
            <w:shd w:val="clear" w:color="auto" w:fill="auto"/>
            <w:noWrap/>
            <w:vAlign w:val="bottom"/>
            <w:hideMark/>
          </w:tcPr>
          <w:p w14:paraId="356A643F" w14:textId="77777777" w:rsidR="003C1717" w:rsidRPr="003C1717" w:rsidRDefault="003C1717" w:rsidP="00927445">
            <w:pPr>
              <w:jc w:val="center"/>
              <w:rPr>
                <w:lang w:val="en-US"/>
              </w:rPr>
            </w:pPr>
            <w:r w:rsidRPr="003C1717">
              <w:rPr>
                <w:lang w:val="en-US"/>
              </w:rPr>
              <w:t>54.64</w:t>
            </w:r>
          </w:p>
        </w:tc>
      </w:tr>
      <w:tr w:rsidR="003C1717" w:rsidRPr="003C1717" w14:paraId="1E01F1E4" w14:textId="77777777" w:rsidTr="00737D68">
        <w:trPr>
          <w:trHeight w:val="288"/>
        </w:trPr>
        <w:tc>
          <w:tcPr>
            <w:tcW w:w="878" w:type="pct"/>
            <w:shd w:val="clear" w:color="auto" w:fill="auto"/>
            <w:noWrap/>
            <w:vAlign w:val="bottom"/>
            <w:hideMark/>
          </w:tcPr>
          <w:p w14:paraId="56A61941" w14:textId="77777777" w:rsidR="003C1717" w:rsidRPr="003C1717" w:rsidRDefault="003C1717" w:rsidP="00927445">
            <w:pPr>
              <w:rPr>
                <w:lang w:val="en-US"/>
              </w:rPr>
            </w:pPr>
            <w:r w:rsidRPr="003C1717">
              <w:rPr>
                <w:lang w:val="en-US"/>
              </w:rPr>
              <w:t>1</w:t>
            </w:r>
          </w:p>
        </w:tc>
        <w:tc>
          <w:tcPr>
            <w:tcW w:w="652" w:type="pct"/>
            <w:shd w:val="clear" w:color="auto" w:fill="auto"/>
            <w:noWrap/>
            <w:vAlign w:val="bottom"/>
            <w:hideMark/>
          </w:tcPr>
          <w:p w14:paraId="3D23B5AB" w14:textId="77777777" w:rsidR="003C1717" w:rsidRPr="003C1717" w:rsidRDefault="003C1717" w:rsidP="00927445">
            <w:pPr>
              <w:jc w:val="center"/>
              <w:rPr>
                <w:lang w:val="en-US"/>
              </w:rPr>
            </w:pPr>
            <w:r w:rsidRPr="003C1717">
              <w:rPr>
                <w:lang w:val="en-US"/>
              </w:rPr>
              <w:t>31</w:t>
            </w:r>
          </w:p>
        </w:tc>
        <w:tc>
          <w:tcPr>
            <w:tcW w:w="1068" w:type="pct"/>
            <w:shd w:val="clear" w:color="auto" w:fill="auto"/>
            <w:noWrap/>
            <w:vAlign w:val="bottom"/>
            <w:hideMark/>
          </w:tcPr>
          <w:p w14:paraId="1DFD3FE8" w14:textId="77777777" w:rsidR="003C1717" w:rsidRPr="003C1717" w:rsidRDefault="003C1717" w:rsidP="00927445">
            <w:pPr>
              <w:jc w:val="center"/>
              <w:rPr>
                <w:lang w:val="en-US"/>
              </w:rPr>
            </w:pPr>
            <w:r w:rsidRPr="003C1717">
              <w:rPr>
                <w:lang w:val="en-US"/>
              </w:rPr>
              <w:t>-29.7464</w:t>
            </w:r>
          </w:p>
        </w:tc>
        <w:tc>
          <w:tcPr>
            <w:tcW w:w="655" w:type="pct"/>
            <w:shd w:val="clear" w:color="auto" w:fill="auto"/>
            <w:noWrap/>
            <w:vAlign w:val="bottom"/>
            <w:hideMark/>
          </w:tcPr>
          <w:p w14:paraId="17897882" w14:textId="77777777" w:rsidR="003C1717" w:rsidRPr="003C1717" w:rsidRDefault="003C1717" w:rsidP="00927445">
            <w:pPr>
              <w:jc w:val="center"/>
              <w:rPr>
                <w:lang w:val="en-US"/>
              </w:rPr>
            </w:pPr>
            <w:r w:rsidRPr="003C1717">
              <w:rPr>
                <w:lang w:val="en-US"/>
              </w:rPr>
              <w:t>0.58845</w:t>
            </w:r>
          </w:p>
        </w:tc>
        <w:tc>
          <w:tcPr>
            <w:tcW w:w="787" w:type="pct"/>
            <w:shd w:val="clear" w:color="auto" w:fill="auto"/>
            <w:noWrap/>
            <w:vAlign w:val="bottom"/>
            <w:hideMark/>
          </w:tcPr>
          <w:p w14:paraId="0FE0C2CF" w14:textId="679B259D" w:rsidR="003C1717" w:rsidRPr="003C1717" w:rsidRDefault="003C1717" w:rsidP="00927445">
            <w:pPr>
              <w:jc w:val="center"/>
              <w:rPr>
                <w:lang w:val="en-US"/>
              </w:rPr>
            </w:pPr>
            <w:r w:rsidRPr="003C1717">
              <w:rPr>
                <w:lang w:val="en-US"/>
              </w:rPr>
              <w:t>32.573</w:t>
            </w:r>
            <w:r w:rsidRPr="003C1717">
              <w:rPr>
                <w:vertAlign w:val="superscript"/>
                <w:lang w:val="en-US"/>
              </w:rPr>
              <w:t>*</w:t>
            </w:r>
          </w:p>
        </w:tc>
        <w:tc>
          <w:tcPr>
            <w:tcW w:w="959" w:type="pct"/>
            <w:shd w:val="clear" w:color="auto" w:fill="auto"/>
            <w:noWrap/>
            <w:vAlign w:val="bottom"/>
            <w:hideMark/>
          </w:tcPr>
          <w:p w14:paraId="3C9E3FCA" w14:textId="77777777" w:rsidR="003C1717" w:rsidRPr="003C1717" w:rsidRDefault="003C1717" w:rsidP="00927445">
            <w:pPr>
              <w:jc w:val="center"/>
              <w:rPr>
                <w:lang w:val="en-US"/>
              </w:rPr>
            </w:pPr>
            <w:r w:rsidRPr="003C1717">
              <w:rPr>
                <w:lang w:val="en-US"/>
              </w:rPr>
              <w:t>34.55</w:t>
            </w:r>
          </w:p>
        </w:tc>
      </w:tr>
      <w:tr w:rsidR="003C1717" w:rsidRPr="003C1717" w14:paraId="40F0B1EC" w14:textId="77777777" w:rsidTr="00737D68">
        <w:trPr>
          <w:trHeight w:val="288"/>
        </w:trPr>
        <w:tc>
          <w:tcPr>
            <w:tcW w:w="878" w:type="pct"/>
            <w:shd w:val="clear" w:color="auto" w:fill="auto"/>
            <w:noWrap/>
            <w:vAlign w:val="bottom"/>
            <w:hideMark/>
          </w:tcPr>
          <w:p w14:paraId="4BA97292" w14:textId="77777777" w:rsidR="003C1717" w:rsidRPr="003C1717" w:rsidRDefault="003C1717" w:rsidP="00927445">
            <w:pPr>
              <w:rPr>
                <w:lang w:val="en-US"/>
              </w:rPr>
            </w:pPr>
            <w:r w:rsidRPr="003C1717">
              <w:rPr>
                <w:lang w:val="en-US"/>
              </w:rPr>
              <w:t>2</w:t>
            </w:r>
          </w:p>
        </w:tc>
        <w:tc>
          <w:tcPr>
            <w:tcW w:w="652" w:type="pct"/>
            <w:shd w:val="clear" w:color="auto" w:fill="auto"/>
            <w:noWrap/>
            <w:vAlign w:val="bottom"/>
            <w:hideMark/>
          </w:tcPr>
          <w:p w14:paraId="3E9D3477" w14:textId="77777777" w:rsidR="003C1717" w:rsidRPr="003C1717" w:rsidRDefault="003C1717" w:rsidP="00927445">
            <w:pPr>
              <w:jc w:val="center"/>
              <w:rPr>
                <w:lang w:val="en-US"/>
              </w:rPr>
            </w:pPr>
            <w:r w:rsidRPr="003C1717">
              <w:rPr>
                <w:lang w:val="en-US"/>
              </w:rPr>
              <w:t>36</w:t>
            </w:r>
          </w:p>
        </w:tc>
        <w:tc>
          <w:tcPr>
            <w:tcW w:w="1068" w:type="pct"/>
            <w:shd w:val="clear" w:color="auto" w:fill="auto"/>
            <w:noWrap/>
            <w:vAlign w:val="bottom"/>
            <w:hideMark/>
          </w:tcPr>
          <w:p w14:paraId="2FF28283" w14:textId="77777777" w:rsidR="003C1717" w:rsidRPr="003C1717" w:rsidRDefault="003C1717" w:rsidP="00927445">
            <w:pPr>
              <w:jc w:val="center"/>
              <w:rPr>
                <w:lang w:val="en-US"/>
              </w:rPr>
            </w:pPr>
            <w:r w:rsidRPr="003C1717">
              <w:rPr>
                <w:lang w:val="en-US"/>
              </w:rPr>
              <w:t>-21.3039</w:t>
            </w:r>
          </w:p>
        </w:tc>
        <w:tc>
          <w:tcPr>
            <w:tcW w:w="655" w:type="pct"/>
            <w:shd w:val="clear" w:color="auto" w:fill="auto"/>
            <w:noWrap/>
            <w:vAlign w:val="bottom"/>
            <w:hideMark/>
          </w:tcPr>
          <w:p w14:paraId="0585A7CC" w14:textId="77777777" w:rsidR="003C1717" w:rsidRPr="003C1717" w:rsidRDefault="003C1717" w:rsidP="00927445">
            <w:pPr>
              <w:jc w:val="center"/>
              <w:rPr>
                <w:lang w:val="en-US"/>
              </w:rPr>
            </w:pPr>
            <w:r w:rsidRPr="003C1717">
              <w:rPr>
                <w:lang w:val="en-US"/>
              </w:rPr>
              <w:t>0.40051</w:t>
            </w:r>
          </w:p>
        </w:tc>
        <w:tc>
          <w:tcPr>
            <w:tcW w:w="787" w:type="pct"/>
            <w:shd w:val="clear" w:color="auto" w:fill="auto"/>
            <w:noWrap/>
            <w:vAlign w:val="bottom"/>
            <w:hideMark/>
          </w:tcPr>
          <w:p w14:paraId="7382E62B" w14:textId="77777777" w:rsidR="003C1717" w:rsidRPr="003C1717" w:rsidRDefault="003C1717" w:rsidP="00927445">
            <w:pPr>
              <w:jc w:val="center"/>
              <w:rPr>
                <w:lang w:val="en-US"/>
              </w:rPr>
            </w:pPr>
            <w:r w:rsidRPr="003C1717">
              <w:rPr>
                <w:lang w:val="en-US"/>
              </w:rPr>
              <w:t>15.688</w:t>
            </w:r>
          </w:p>
        </w:tc>
        <w:tc>
          <w:tcPr>
            <w:tcW w:w="959" w:type="pct"/>
            <w:shd w:val="clear" w:color="auto" w:fill="auto"/>
            <w:noWrap/>
            <w:vAlign w:val="bottom"/>
            <w:hideMark/>
          </w:tcPr>
          <w:p w14:paraId="7FC4EE23" w14:textId="77777777" w:rsidR="003C1717" w:rsidRPr="003C1717" w:rsidRDefault="003C1717" w:rsidP="00927445">
            <w:pPr>
              <w:jc w:val="center"/>
              <w:rPr>
                <w:lang w:val="en-US"/>
              </w:rPr>
            </w:pPr>
            <w:r w:rsidRPr="003C1717">
              <w:rPr>
                <w:lang w:val="en-US"/>
              </w:rPr>
              <w:t>18.17</w:t>
            </w:r>
          </w:p>
        </w:tc>
      </w:tr>
      <w:tr w:rsidR="003C1717" w:rsidRPr="003C1717" w14:paraId="5BE6F3A6" w14:textId="77777777" w:rsidTr="00737D68">
        <w:trPr>
          <w:trHeight w:val="288"/>
        </w:trPr>
        <w:tc>
          <w:tcPr>
            <w:tcW w:w="878" w:type="pct"/>
            <w:shd w:val="clear" w:color="auto" w:fill="auto"/>
            <w:noWrap/>
            <w:vAlign w:val="bottom"/>
            <w:hideMark/>
          </w:tcPr>
          <w:p w14:paraId="6CE6724A" w14:textId="77777777" w:rsidR="003C1717" w:rsidRPr="003C1717" w:rsidRDefault="003C1717" w:rsidP="00927445">
            <w:pPr>
              <w:rPr>
                <w:lang w:val="en-US"/>
              </w:rPr>
            </w:pPr>
            <w:r w:rsidRPr="003C1717">
              <w:rPr>
                <w:lang w:val="en-US"/>
              </w:rPr>
              <w:t>3</w:t>
            </w:r>
          </w:p>
        </w:tc>
        <w:tc>
          <w:tcPr>
            <w:tcW w:w="652" w:type="pct"/>
            <w:shd w:val="clear" w:color="auto" w:fill="auto"/>
            <w:noWrap/>
            <w:vAlign w:val="bottom"/>
            <w:hideMark/>
          </w:tcPr>
          <w:p w14:paraId="5FBB6CA1" w14:textId="77777777" w:rsidR="003C1717" w:rsidRPr="003C1717" w:rsidRDefault="003C1717" w:rsidP="00927445">
            <w:pPr>
              <w:jc w:val="center"/>
              <w:rPr>
                <w:lang w:val="en-US"/>
              </w:rPr>
            </w:pPr>
            <w:r w:rsidRPr="003C1717">
              <w:rPr>
                <w:lang w:val="en-US"/>
              </w:rPr>
              <w:t>39</w:t>
            </w:r>
          </w:p>
        </w:tc>
        <w:tc>
          <w:tcPr>
            <w:tcW w:w="1068" w:type="pct"/>
            <w:shd w:val="clear" w:color="auto" w:fill="auto"/>
            <w:noWrap/>
            <w:vAlign w:val="bottom"/>
            <w:hideMark/>
          </w:tcPr>
          <w:p w14:paraId="34433E1F" w14:textId="77777777" w:rsidR="003C1717" w:rsidRPr="003C1717" w:rsidRDefault="003C1717" w:rsidP="00927445">
            <w:pPr>
              <w:jc w:val="center"/>
              <w:rPr>
                <w:lang w:val="en-US"/>
              </w:rPr>
            </w:pPr>
            <w:r w:rsidRPr="003C1717">
              <w:rPr>
                <w:lang w:val="en-US"/>
              </w:rPr>
              <w:t>-16.3112</w:t>
            </w:r>
          </w:p>
        </w:tc>
        <w:tc>
          <w:tcPr>
            <w:tcW w:w="655" w:type="pct"/>
            <w:shd w:val="clear" w:color="auto" w:fill="auto"/>
            <w:noWrap/>
            <w:vAlign w:val="bottom"/>
            <w:hideMark/>
          </w:tcPr>
          <w:p w14:paraId="12B2F8BE" w14:textId="77777777" w:rsidR="003C1717" w:rsidRPr="003C1717" w:rsidRDefault="003C1717" w:rsidP="00927445">
            <w:pPr>
              <w:jc w:val="center"/>
              <w:rPr>
                <w:lang w:val="en-US"/>
              </w:rPr>
            </w:pPr>
            <w:r w:rsidRPr="003C1717">
              <w:rPr>
                <w:lang w:val="en-US"/>
              </w:rPr>
              <w:t>0.2611</w:t>
            </w:r>
          </w:p>
        </w:tc>
        <w:tc>
          <w:tcPr>
            <w:tcW w:w="787" w:type="pct"/>
            <w:shd w:val="clear" w:color="auto" w:fill="auto"/>
            <w:noWrap/>
            <w:vAlign w:val="bottom"/>
            <w:hideMark/>
          </w:tcPr>
          <w:p w14:paraId="76FD3D74" w14:textId="77777777" w:rsidR="003C1717" w:rsidRPr="003C1717" w:rsidRDefault="003C1717" w:rsidP="00927445">
            <w:pPr>
              <w:jc w:val="center"/>
              <w:rPr>
                <w:lang w:val="en-US"/>
              </w:rPr>
            </w:pPr>
            <w:r w:rsidRPr="003C1717">
              <w:rPr>
                <w:lang w:val="en-US"/>
              </w:rPr>
              <w:t>5.7026</w:t>
            </w:r>
          </w:p>
        </w:tc>
        <w:tc>
          <w:tcPr>
            <w:tcW w:w="959" w:type="pct"/>
            <w:shd w:val="clear" w:color="auto" w:fill="auto"/>
            <w:noWrap/>
            <w:vAlign w:val="bottom"/>
            <w:hideMark/>
          </w:tcPr>
          <w:p w14:paraId="6C2B8053" w14:textId="77777777" w:rsidR="003C1717" w:rsidRPr="003C1717" w:rsidRDefault="003C1717" w:rsidP="00927445">
            <w:pPr>
              <w:jc w:val="center"/>
              <w:rPr>
                <w:lang w:val="en-US"/>
              </w:rPr>
            </w:pPr>
            <w:r w:rsidRPr="003C1717">
              <w:rPr>
                <w:lang w:val="en-US"/>
              </w:rPr>
              <w:t>3.74</w:t>
            </w:r>
          </w:p>
        </w:tc>
      </w:tr>
      <w:tr w:rsidR="003C1717" w:rsidRPr="003C1717" w14:paraId="4A575296" w14:textId="77777777" w:rsidTr="00737D68">
        <w:trPr>
          <w:trHeight w:val="288"/>
        </w:trPr>
        <w:tc>
          <w:tcPr>
            <w:tcW w:w="878" w:type="pct"/>
            <w:shd w:val="clear" w:color="auto" w:fill="auto"/>
            <w:noWrap/>
            <w:vAlign w:val="bottom"/>
            <w:hideMark/>
          </w:tcPr>
          <w:p w14:paraId="461E1F1D" w14:textId="77777777" w:rsidR="003C1717" w:rsidRPr="003C1717" w:rsidRDefault="003C1717" w:rsidP="00927445">
            <w:pPr>
              <w:rPr>
                <w:lang w:val="en-US"/>
              </w:rPr>
            </w:pPr>
            <w:r w:rsidRPr="003C1717">
              <w:rPr>
                <w:lang w:val="en-US"/>
              </w:rPr>
              <w:t>4</w:t>
            </w:r>
          </w:p>
        </w:tc>
        <w:tc>
          <w:tcPr>
            <w:tcW w:w="652" w:type="pct"/>
            <w:shd w:val="clear" w:color="auto" w:fill="auto"/>
            <w:noWrap/>
            <w:vAlign w:val="bottom"/>
            <w:hideMark/>
          </w:tcPr>
          <w:p w14:paraId="0C9C8663" w14:textId="77777777" w:rsidR="003C1717" w:rsidRPr="003C1717" w:rsidRDefault="003C1717" w:rsidP="00927445">
            <w:pPr>
              <w:jc w:val="center"/>
              <w:rPr>
                <w:lang w:val="en-US"/>
              </w:rPr>
            </w:pPr>
            <w:r w:rsidRPr="003C1717">
              <w:rPr>
                <w:lang w:val="en-US"/>
              </w:rPr>
              <w:t>40</w:t>
            </w:r>
          </w:p>
        </w:tc>
        <w:tc>
          <w:tcPr>
            <w:tcW w:w="1068" w:type="pct"/>
            <w:shd w:val="clear" w:color="auto" w:fill="auto"/>
            <w:noWrap/>
            <w:vAlign w:val="bottom"/>
            <w:hideMark/>
          </w:tcPr>
          <w:p w14:paraId="6BDC3830" w14:textId="77777777" w:rsidR="003C1717" w:rsidRPr="003C1717" w:rsidRDefault="003C1717" w:rsidP="00927445">
            <w:pPr>
              <w:jc w:val="center"/>
              <w:rPr>
                <w:lang w:val="en-US"/>
              </w:rPr>
            </w:pPr>
            <w:r w:rsidRPr="003C1717">
              <w:rPr>
                <w:lang w:val="en-US"/>
              </w:rPr>
              <w:t>-13.4599</w:t>
            </w:r>
          </w:p>
        </w:tc>
        <w:tc>
          <w:tcPr>
            <w:tcW w:w="655" w:type="pct"/>
            <w:shd w:val="clear" w:color="auto" w:fill="auto"/>
            <w:noWrap/>
            <w:vAlign w:val="bottom"/>
            <w:hideMark/>
          </w:tcPr>
          <w:p w14:paraId="7A647A6D" w14:textId="77777777" w:rsidR="003C1717" w:rsidRPr="003C1717" w:rsidRDefault="003C1717" w:rsidP="00927445">
            <w:pPr>
              <w:jc w:val="center"/>
              <w:rPr>
                <w:lang w:val="en-US"/>
              </w:rPr>
            </w:pPr>
            <w:r w:rsidRPr="003C1717">
              <w:rPr>
                <w:lang w:val="en-US"/>
              </w:rPr>
              <w:t>0.1587</w:t>
            </w:r>
          </w:p>
        </w:tc>
        <w:tc>
          <w:tcPr>
            <w:tcW w:w="787" w:type="pct"/>
            <w:shd w:val="clear" w:color="auto" w:fill="auto"/>
            <w:noWrap/>
            <w:vAlign w:val="bottom"/>
            <w:hideMark/>
          </w:tcPr>
          <w:p w14:paraId="7BB9A480" w14:textId="77777777" w:rsidR="003C1717" w:rsidRPr="003C1717" w:rsidRDefault="003C1717" w:rsidP="00927445">
            <w:pPr>
              <w:jc w:val="center"/>
              <w:rPr>
                <w:lang w:val="en-US"/>
              </w:rPr>
            </w:pPr>
            <w:r w:rsidRPr="003C1717">
              <w:rPr>
                <w:lang w:val="en-US"/>
              </w:rPr>
              <w:t>-</w:t>
            </w:r>
          </w:p>
        </w:tc>
        <w:tc>
          <w:tcPr>
            <w:tcW w:w="959" w:type="pct"/>
            <w:shd w:val="clear" w:color="auto" w:fill="auto"/>
            <w:noWrap/>
            <w:vAlign w:val="bottom"/>
            <w:hideMark/>
          </w:tcPr>
          <w:p w14:paraId="1BE8BAEA" w14:textId="77777777" w:rsidR="003C1717" w:rsidRPr="003C1717" w:rsidRDefault="003C1717" w:rsidP="00927445">
            <w:pPr>
              <w:jc w:val="center"/>
              <w:rPr>
                <w:lang w:val="en-US"/>
              </w:rPr>
            </w:pPr>
            <w:r w:rsidRPr="003C1717">
              <w:rPr>
                <w:lang w:val="en-US"/>
              </w:rPr>
              <w:t>-</w:t>
            </w:r>
          </w:p>
        </w:tc>
      </w:tr>
    </w:tbl>
    <w:p w14:paraId="61473C48" w14:textId="77777777" w:rsidR="00737D68" w:rsidRPr="00737D68" w:rsidRDefault="00737D68" w:rsidP="00927445">
      <w:pPr>
        <w:rPr>
          <w:szCs w:val="24"/>
          <w:shd w:val="clear" w:color="auto" w:fill="FFFFFF"/>
        </w:rPr>
      </w:pPr>
      <w:r w:rsidRPr="00737D68">
        <w:rPr>
          <w:szCs w:val="24"/>
          <w:shd w:val="clear" w:color="auto" w:fill="FFFFFF"/>
        </w:rPr>
        <w:t xml:space="preserve">Source: World Bank, 2025. Time series for the period 1987 – 2024 </w:t>
      </w:r>
    </w:p>
    <w:p w14:paraId="49087F20" w14:textId="0B5D3542" w:rsidR="00C579A5" w:rsidRPr="00C579A5" w:rsidRDefault="006A7F67" w:rsidP="00927445">
      <w:r w:rsidRPr="006A7F67">
        <w:t xml:space="preserve">The Johansen </w:t>
      </w:r>
      <w:proofErr w:type="spellStart"/>
      <w:r w:rsidRPr="006A7F67">
        <w:t>cointegration</w:t>
      </w:r>
      <w:proofErr w:type="spellEnd"/>
      <w:r w:rsidRPr="006A7F67">
        <w:t xml:space="preserve"> test results suggest the presence of one </w:t>
      </w:r>
      <w:proofErr w:type="spellStart"/>
      <w:r w:rsidRPr="006A7F67">
        <w:t>cointegrating</w:t>
      </w:r>
      <w:proofErr w:type="spellEnd"/>
      <w:r w:rsidRPr="006A7F67">
        <w:t xml:space="preserve"> relationship among the variables at the 5% significance level. At rank 0, the trace statistic is 61.8716, which exceeds the critical value of 54.64, leading us to reject the null hypothesis of no </w:t>
      </w:r>
      <w:proofErr w:type="spellStart"/>
      <w:r w:rsidRPr="006A7F67">
        <w:t>cointegration</w:t>
      </w:r>
      <w:proofErr w:type="spellEnd"/>
      <w:r w:rsidRPr="006A7F67">
        <w:t xml:space="preserve">. However, at rank 1, the trace statistic is 32.573, which is just below the critical value of 34.55 and marked with an asterisk, indicating that it is marginally significant at the 5% level. Since we reject the null at rank 0 but fail to reject it at rank 1, the conclusion is that there is one </w:t>
      </w:r>
      <w:proofErr w:type="spellStart"/>
      <w:r w:rsidRPr="006A7F67">
        <w:t>cointegrating</w:t>
      </w:r>
      <w:proofErr w:type="spellEnd"/>
      <w:r w:rsidRPr="006A7F67">
        <w:t xml:space="preserve"> vector in the system. This implies that the variables share a single long-run equilibrium </w:t>
      </w:r>
      <w:r w:rsidRPr="006A7F67">
        <w:lastRenderedPageBreak/>
        <w:t xml:space="preserve">relationship, and a VECM with one </w:t>
      </w:r>
      <w:proofErr w:type="spellStart"/>
      <w:r w:rsidRPr="006A7F67">
        <w:t>cointegrating</w:t>
      </w:r>
      <w:proofErr w:type="spellEnd"/>
      <w:r w:rsidRPr="006A7F67">
        <w:t xml:space="preserve"> equation is appropriate for </w:t>
      </w:r>
      <w:proofErr w:type="spellStart"/>
      <w:r w:rsidRPr="006A7F67">
        <w:t>modeling</w:t>
      </w:r>
      <w:proofErr w:type="spellEnd"/>
      <w:r w:rsidRPr="006A7F67">
        <w:t xml:space="preserve"> their dynamics.</w:t>
      </w:r>
    </w:p>
    <w:p w14:paraId="6FB35CF2" w14:textId="16EFA040" w:rsidR="00C579A5" w:rsidRDefault="005B5B5E" w:rsidP="00927445">
      <w:pPr>
        <w:pStyle w:val="Heading1"/>
      </w:pPr>
      <w:bookmarkStart w:id="88" w:name="_Toc209426647"/>
      <w:r>
        <w:t>4.5</w:t>
      </w:r>
      <w:r w:rsidR="006A7F67">
        <w:t xml:space="preserve"> </w:t>
      </w:r>
      <w:r w:rsidR="00C579A5" w:rsidRPr="00C579A5">
        <w:t xml:space="preserve">VECM </w:t>
      </w:r>
      <w:r w:rsidR="001C35CE" w:rsidRPr="00C579A5">
        <w:t>Results</w:t>
      </w:r>
      <w:bookmarkEnd w:id="88"/>
      <w:r w:rsidR="001C35CE" w:rsidRPr="00C579A5">
        <w:t xml:space="preserve"> </w:t>
      </w:r>
    </w:p>
    <w:p w14:paraId="25A0FA22" w14:textId="00E2A311" w:rsidR="00D43836" w:rsidRDefault="000D6035" w:rsidP="00927445">
      <w:pPr>
        <w:rPr>
          <w:b/>
        </w:rPr>
      </w:pPr>
      <w:r>
        <w:t xml:space="preserve">The Vector Error Correction Model (VECM) is used in this study to examine both short-term dynamics and long-term relationships among key variables affecting industrial sector growth in Uganda. Since variables like Gross Fixed Capital Formation, </w:t>
      </w:r>
      <w:proofErr w:type="spellStart"/>
      <w:r>
        <w:t>labor</w:t>
      </w:r>
      <w:proofErr w:type="spellEnd"/>
      <w:r>
        <w:t xml:space="preserve"> input, investment in education, and industrial output are likely non-stationary but </w:t>
      </w:r>
      <w:proofErr w:type="spellStart"/>
      <w:r>
        <w:t>cointegrated</w:t>
      </w:r>
      <w:proofErr w:type="spellEnd"/>
      <w:r>
        <w:t xml:space="preserve">, VECM is suitable for capturing how deviations from long-run equilibrium adjust over time while </w:t>
      </w:r>
      <w:proofErr w:type="spellStart"/>
      <w:r>
        <w:t>modeling</w:t>
      </w:r>
      <w:proofErr w:type="spellEnd"/>
      <w:r>
        <w:t xml:space="preserve"> short-run interactions. This approach, applied after conducting unit root and </w:t>
      </w:r>
      <w:proofErr w:type="spellStart"/>
      <w:r>
        <w:t>cointegration</w:t>
      </w:r>
      <w:proofErr w:type="spellEnd"/>
      <w:r>
        <w:t xml:space="preserve"> tests, allows for robust analysis of both immediate and sustained impacts of input factors on industrial growth from 1986 to 2024.</w:t>
      </w:r>
    </w:p>
    <w:p w14:paraId="1B6B0C6C" w14:textId="1E606F22" w:rsidR="001C35CE" w:rsidRPr="00D43836" w:rsidRDefault="00D43836" w:rsidP="00927445">
      <w:pPr>
        <w:pStyle w:val="Caption"/>
        <w:spacing w:after="0" w:line="360" w:lineRule="auto"/>
        <w:rPr>
          <w:b/>
          <w:i w:val="0"/>
          <w:color w:val="auto"/>
          <w:sz w:val="24"/>
          <w:szCs w:val="24"/>
        </w:rPr>
      </w:pPr>
      <w:bookmarkStart w:id="89" w:name="_Toc209424522"/>
      <w:r w:rsidRPr="00D43836">
        <w:rPr>
          <w:b/>
          <w:i w:val="0"/>
          <w:color w:val="auto"/>
          <w:sz w:val="24"/>
          <w:szCs w:val="24"/>
        </w:rPr>
        <w:t xml:space="preserve">Table 4. </w:t>
      </w:r>
      <w:r w:rsidRPr="00D43836">
        <w:rPr>
          <w:b/>
          <w:i w:val="0"/>
          <w:color w:val="auto"/>
          <w:sz w:val="24"/>
          <w:szCs w:val="24"/>
        </w:rPr>
        <w:fldChar w:fldCharType="begin"/>
      </w:r>
      <w:r w:rsidRPr="00D43836">
        <w:rPr>
          <w:b/>
          <w:i w:val="0"/>
          <w:color w:val="auto"/>
          <w:sz w:val="24"/>
          <w:szCs w:val="24"/>
        </w:rPr>
        <w:instrText xml:space="preserve"> SEQ Table_4. \* ARABIC </w:instrText>
      </w:r>
      <w:r w:rsidRPr="00D43836">
        <w:rPr>
          <w:b/>
          <w:i w:val="0"/>
          <w:color w:val="auto"/>
          <w:sz w:val="24"/>
          <w:szCs w:val="24"/>
        </w:rPr>
        <w:fldChar w:fldCharType="separate"/>
      </w:r>
      <w:r>
        <w:rPr>
          <w:b/>
          <w:i w:val="0"/>
          <w:noProof/>
          <w:color w:val="auto"/>
          <w:sz w:val="24"/>
          <w:szCs w:val="24"/>
        </w:rPr>
        <w:t>5</w:t>
      </w:r>
      <w:r w:rsidRPr="00D43836">
        <w:rPr>
          <w:b/>
          <w:i w:val="0"/>
          <w:color w:val="auto"/>
          <w:sz w:val="24"/>
          <w:szCs w:val="24"/>
        </w:rPr>
        <w:fldChar w:fldCharType="end"/>
      </w:r>
      <w:r w:rsidRPr="00D43836">
        <w:rPr>
          <w:b/>
          <w:i w:val="0"/>
          <w:color w:val="auto"/>
          <w:sz w:val="24"/>
          <w:szCs w:val="24"/>
        </w:rPr>
        <w:t xml:space="preserve"> </w:t>
      </w:r>
      <w:r w:rsidR="001C35CE" w:rsidRPr="00D43836">
        <w:rPr>
          <w:b/>
          <w:i w:val="0"/>
          <w:color w:val="auto"/>
          <w:sz w:val="24"/>
          <w:szCs w:val="24"/>
        </w:rPr>
        <w:t>Vector Error Correction Model</w:t>
      </w:r>
      <w:bookmarkEnd w:id="89"/>
    </w:p>
    <w:tbl>
      <w:tblPr>
        <w:tblW w:w="5000" w:type="pct"/>
        <w:tblBorders>
          <w:top w:val="single" w:sz="12" w:space="0" w:color="auto"/>
          <w:bottom w:val="single" w:sz="12" w:space="0" w:color="auto"/>
        </w:tblBorders>
        <w:tblLook w:val="04A0" w:firstRow="1" w:lastRow="0" w:firstColumn="1" w:lastColumn="0" w:noHBand="0" w:noVBand="1"/>
      </w:tblPr>
      <w:tblGrid>
        <w:gridCol w:w="4415"/>
        <w:gridCol w:w="1356"/>
        <w:gridCol w:w="1335"/>
        <w:gridCol w:w="1127"/>
        <w:gridCol w:w="1127"/>
      </w:tblGrid>
      <w:tr w:rsidR="00C579A5" w:rsidRPr="00C579A5" w14:paraId="10448EBD" w14:textId="77777777" w:rsidTr="00C579A5">
        <w:trPr>
          <w:trHeight w:val="288"/>
        </w:trPr>
        <w:tc>
          <w:tcPr>
            <w:tcW w:w="2359" w:type="pct"/>
            <w:tcBorders>
              <w:top w:val="single" w:sz="12" w:space="0" w:color="auto"/>
              <w:bottom w:val="single" w:sz="12" w:space="0" w:color="auto"/>
            </w:tcBorders>
            <w:shd w:val="clear" w:color="auto" w:fill="auto"/>
            <w:noWrap/>
            <w:hideMark/>
          </w:tcPr>
          <w:p w14:paraId="055DECF9" w14:textId="77777777" w:rsidR="00C579A5" w:rsidRPr="00C579A5" w:rsidRDefault="00C579A5" w:rsidP="00927445">
            <w:pPr>
              <w:rPr>
                <w:b/>
                <w:bCs/>
              </w:rPr>
            </w:pPr>
            <w:r w:rsidRPr="00C579A5">
              <w:rPr>
                <w:b/>
                <w:bCs/>
              </w:rPr>
              <w:t>Variable</w:t>
            </w:r>
          </w:p>
        </w:tc>
        <w:tc>
          <w:tcPr>
            <w:tcW w:w="716" w:type="pct"/>
            <w:tcBorders>
              <w:top w:val="single" w:sz="12" w:space="0" w:color="auto"/>
              <w:bottom w:val="single" w:sz="12" w:space="0" w:color="auto"/>
            </w:tcBorders>
            <w:shd w:val="clear" w:color="auto" w:fill="auto"/>
            <w:noWrap/>
            <w:hideMark/>
          </w:tcPr>
          <w:p w14:paraId="7F58AE79" w14:textId="77777777" w:rsidR="00C579A5" w:rsidRPr="00C579A5" w:rsidRDefault="00C579A5" w:rsidP="00927445">
            <w:pPr>
              <w:rPr>
                <w:b/>
                <w:bCs/>
              </w:rPr>
            </w:pPr>
            <w:proofErr w:type="spellStart"/>
            <w:r w:rsidRPr="00C579A5">
              <w:rPr>
                <w:b/>
                <w:bCs/>
              </w:rPr>
              <w:t>Coef</w:t>
            </w:r>
            <w:proofErr w:type="spellEnd"/>
            <w:r w:rsidRPr="00C579A5">
              <w:rPr>
                <w:b/>
                <w:bCs/>
              </w:rPr>
              <w:t>.</w:t>
            </w:r>
          </w:p>
        </w:tc>
        <w:tc>
          <w:tcPr>
            <w:tcW w:w="717" w:type="pct"/>
            <w:tcBorders>
              <w:top w:val="single" w:sz="12" w:space="0" w:color="auto"/>
              <w:bottom w:val="single" w:sz="12" w:space="0" w:color="auto"/>
            </w:tcBorders>
            <w:shd w:val="clear" w:color="auto" w:fill="auto"/>
            <w:noWrap/>
            <w:hideMark/>
          </w:tcPr>
          <w:p w14:paraId="082A43A2" w14:textId="77777777" w:rsidR="00C579A5" w:rsidRPr="00C579A5" w:rsidRDefault="00C579A5" w:rsidP="00927445">
            <w:pPr>
              <w:rPr>
                <w:b/>
                <w:bCs/>
              </w:rPr>
            </w:pPr>
            <w:r w:rsidRPr="00C579A5">
              <w:rPr>
                <w:b/>
                <w:bCs/>
              </w:rPr>
              <w:t>Std. Err.</w:t>
            </w:r>
          </w:p>
        </w:tc>
        <w:tc>
          <w:tcPr>
            <w:tcW w:w="604" w:type="pct"/>
            <w:tcBorders>
              <w:top w:val="single" w:sz="12" w:space="0" w:color="auto"/>
              <w:bottom w:val="single" w:sz="12" w:space="0" w:color="auto"/>
            </w:tcBorders>
            <w:shd w:val="clear" w:color="auto" w:fill="auto"/>
            <w:noWrap/>
            <w:hideMark/>
          </w:tcPr>
          <w:p w14:paraId="58715213" w14:textId="77777777" w:rsidR="00C579A5" w:rsidRPr="00C579A5" w:rsidRDefault="00C579A5" w:rsidP="00927445">
            <w:pPr>
              <w:rPr>
                <w:b/>
                <w:bCs/>
              </w:rPr>
            </w:pPr>
            <w:r w:rsidRPr="00C579A5">
              <w:rPr>
                <w:b/>
                <w:bCs/>
              </w:rPr>
              <w:t>z</w:t>
            </w:r>
          </w:p>
        </w:tc>
        <w:tc>
          <w:tcPr>
            <w:tcW w:w="604" w:type="pct"/>
            <w:tcBorders>
              <w:top w:val="single" w:sz="12" w:space="0" w:color="auto"/>
              <w:bottom w:val="single" w:sz="12" w:space="0" w:color="auto"/>
            </w:tcBorders>
            <w:shd w:val="clear" w:color="auto" w:fill="auto"/>
            <w:noWrap/>
            <w:hideMark/>
          </w:tcPr>
          <w:p w14:paraId="0E6693E6" w14:textId="77777777" w:rsidR="00C579A5" w:rsidRPr="00C579A5" w:rsidRDefault="00C579A5" w:rsidP="00927445">
            <w:pPr>
              <w:rPr>
                <w:b/>
                <w:bCs/>
              </w:rPr>
            </w:pPr>
            <w:r w:rsidRPr="00C579A5">
              <w:rPr>
                <w:b/>
                <w:bCs/>
              </w:rPr>
              <w:t>P&gt;|z|</w:t>
            </w:r>
          </w:p>
        </w:tc>
      </w:tr>
      <w:tr w:rsidR="00C579A5" w:rsidRPr="00C579A5" w14:paraId="0FC2C43C" w14:textId="77777777" w:rsidTr="00C579A5">
        <w:trPr>
          <w:trHeight w:val="288"/>
        </w:trPr>
        <w:tc>
          <w:tcPr>
            <w:tcW w:w="2359" w:type="pct"/>
            <w:tcBorders>
              <w:top w:val="single" w:sz="12" w:space="0" w:color="auto"/>
              <w:bottom w:val="single" w:sz="12" w:space="0" w:color="auto"/>
            </w:tcBorders>
            <w:shd w:val="clear" w:color="auto" w:fill="auto"/>
            <w:noWrap/>
            <w:vAlign w:val="bottom"/>
            <w:hideMark/>
          </w:tcPr>
          <w:p w14:paraId="31249445" w14:textId="43302DB3" w:rsidR="00C579A5" w:rsidRPr="00C579A5" w:rsidRDefault="00C579A5" w:rsidP="00927445">
            <w:pPr>
              <w:rPr>
                <w:b/>
                <w:bCs/>
                <w:i/>
                <w:iCs/>
              </w:rPr>
            </w:pPr>
            <w:r w:rsidRPr="00C579A5">
              <w:rPr>
                <w:b/>
                <w:bCs/>
                <w:i/>
                <w:iCs/>
              </w:rPr>
              <w:t>Error Correction Term</w:t>
            </w:r>
          </w:p>
        </w:tc>
        <w:tc>
          <w:tcPr>
            <w:tcW w:w="716" w:type="pct"/>
            <w:tcBorders>
              <w:top w:val="single" w:sz="12" w:space="0" w:color="auto"/>
              <w:bottom w:val="single" w:sz="12" w:space="0" w:color="auto"/>
            </w:tcBorders>
            <w:shd w:val="clear" w:color="auto" w:fill="auto"/>
            <w:noWrap/>
            <w:vAlign w:val="bottom"/>
            <w:hideMark/>
          </w:tcPr>
          <w:p w14:paraId="6358E9F7" w14:textId="5483BB75" w:rsidR="00C579A5" w:rsidRPr="00C579A5" w:rsidRDefault="00C579A5" w:rsidP="00927445">
            <w:pPr>
              <w:rPr>
                <w:b/>
                <w:bCs/>
                <w:i/>
                <w:iCs/>
              </w:rPr>
            </w:pPr>
            <w:r w:rsidRPr="00C579A5">
              <w:rPr>
                <w:b/>
                <w:bCs/>
                <w:i/>
                <w:iCs/>
              </w:rPr>
              <w:t>-0.89978</w:t>
            </w:r>
            <w:r w:rsidRPr="00C579A5">
              <w:rPr>
                <w:b/>
                <w:bCs/>
                <w:vertAlign w:val="superscript"/>
              </w:rPr>
              <w:t>***</w:t>
            </w:r>
          </w:p>
        </w:tc>
        <w:tc>
          <w:tcPr>
            <w:tcW w:w="717" w:type="pct"/>
            <w:tcBorders>
              <w:top w:val="single" w:sz="12" w:space="0" w:color="auto"/>
              <w:bottom w:val="single" w:sz="12" w:space="0" w:color="auto"/>
            </w:tcBorders>
            <w:shd w:val="clear" w:color="auto" w:fill="auto"/>
            <w:noWrap/>
            <w:vAlign w:val="bottom"/>
            <w:hideMark/>
          </w:tcPr>
          <w:p w14:paraId="65148CD5" w14:textId="77777777" w:rsidR="00C579A5" w:rsidRPr="00C579A5" w:rsidRDefault="00C579A5" w:rsidP="00927445">
            <w:pPr>
              <w:rPr>
                <w:b/>
                <w:bCs/>
                <w:i/>
                <w:iCs/>
              </w:rPr>
            </w:pPr>
            <w:r w:rsidRPr="00C579A5">
              <w:rPr>
                <w:b/>
                <w:bCs/>
                <w:i/>
                <w:iCs/>
              </w:rPr>
              <w:t>0.187132</w:t>
            </w:r>
          </w:p>
        </w:tc>
        <w:tc>
          <w:tcPr>
            <w:tcW w:w="604" w:type="pct"/>
            <w:tcBorders>
              <w:top w:val="single" w:sz="12" w:space="0" w:color="auto"/>
              <w:bottom w:val="single" w:sz="12" w:space="0" w:color="auto"/>
            </w:tcBorders>
            <w:shd w:val="clear" w:color="auto" w:fill="auto"/>
            <w:noWrap/>
            <w:vAlign w:val="bottom"/>
            <w:hideMark/>
          </w:tcPr>
          <w:p w14:paraId="606BBAFE" w14:textId="77777777" w:rsidR="00C579A5" w:rsidRPr="00C579A5" w:rsidRDefault="00C579A5" w:rsidP="00927445">
            <w:pPr>
              <w:rPr>
                <w:b/>
                <w:bCs/>
                <w:i/>
                <w:iCs/>
              </w:rPr>
            </w:pPr>
            <w:r w:rsidRPr="00C579A5">
              <w:rPr>
                <w:b/>
                <w:bCs/>
                <w:i/>
                <w:iCs/>
              </w:rPr>
              <w:t>-4.81</w:t>
            </w:r>
          </w:p>
        </w:tc>
        <w:tc>
          <w:tcPr>
            <w:tcW w:w="604" w:type="pct"/>
            <w:tcBorders>
              <w:top w:val="single" w:sz="12" w:space="0" w:color="auto"/>
              <w:bottom w:val="single" w:sz="12" w:space="0" w:color="auto"/>
            </w:tcBorders>
            <w:shd w:val="clear" w:color="auto" w:fill="auto"/>
            <w:noWrap/>
            <w:vAlign w:val="bottom"/>
            <w:hideMark/>
          </w:tcPr>
          <w:p w14:paraId="1FF18688" w14:textId="5893DD28" w:rsidR="00C579A5" w:rsidRPr="00C579A5" w:rsidRDefault="00C579A5" w:rsidP="00927445">
            <w:pPr>
              <w:rPr>
                <w:b/>
                <w:bCs/>
                <w:i/>
                <w:iCs/>
              </w:rPr>
            </w:pPr>
            <w:r w:rsidRPr="00C579A5">
              <w:rPr>
                <w:b/>
                <w:bCs/>
                <w:i/>
                <w:iCs/>
              </w:rPr>
              <w:t>0.000</w:t>
            </w:r>
          </w:p>
        </w:tc>
      </w:tr>
      <w:tr w:rsidR="00C579A5" w:rsidRPr="00C579A5" w14:paraId="519A1B33" w14:textId="77777777" w:rsidTr="00C579A5">
        <w:trPr>
          <w:trHeight w:val="288"/>
        </w:trPr>
        <w:tc>
          <w:tcPr>
            <w:tcW w:w="2359" w:type="pct"/>
            <w:tcBorders>
              <w:top w:val="single" w:sz="12" w:space="0" w:color="auto"/>
              <w:bottom w:val="single" w:sz="12" w:space="0" w:color="auto"/>
            </w:tcBorders>
            <w:shd w:val="clear" w:color="auto" w:fill="auto"/>
            <w:noWrap/>
            <w:vAlign w:val="bottom"/>
          </w:tcPr>
          <w:p w14:paraId="520494F1" w14:textId="77777777" w:rsidR="00C579A5" w:rsidRPr="00C579A5" w:rsidRDefault="00C579A5" w:rsidP="00927445">
            <w:pPr>
              <w:rPr>
                <w:b/>
                <w:bCs/>
              </w:rPr>
            </w:pPr>
          </w:p>
        </w:tc>
        <w:tc>
          <w:tcPr>
            <w:tcW w:w="716" w:type="pct"/>
            <w:tcBorders>
              <w:top w:val="single" w:sz="12" w:space="0" w:color="auto"/>
              <w:bottom w:val="single" w:sz="12" w:space="0" w:color="auto"/>
            </w:tcBorders>
            <w:shd w:val="clear" w:color="auto" w:fill="auto"/>
            <w:noWrap/>
            <w:vAlign w:val="bottom"/>
          </w:tcPr>
          <w:p w14:paraId="14D2CB0E" w14:textId="7BB4D3D7" w:rsidR="00C579A5" w:rsidRPr="00C579A5" w:rsidRDefault="00C579A5" w:rsidP="00927445">
            <w:pPr>
              <w:rPr>
                <w:b/>
                <w:bCs/>
              </w:rPr>
            </w:pPr>
            <w:r w:rsidRPr="00C579A5">
              <w:rPr>
                <w:b/>
                <w:bCs/>
              </w:rPr>
              <w:t>Short Run</w:t>
            </w:r>
          </w:p>
        </w:tc>
        <w:tc>
          <w:tcPr>
            <w:tcW w:w="717" w:type="pct"/>
            <w:tcBorders>
              <w:top w:val="single" w:sz="12" w:space="0" w:color="auto"/>
              <w:bottom w:val="single" w:sz="12" w:space="0" w:color="auto"/>
            </w:tcBorders>
            <w:shd w:val="clear" w:color="auto" w:fill="auto"/>
            <w:noWrap/>
            <w:vAlign w:val="bottom"/>
          </w:tcPr>
          <w:p w14:paraId="75C481F8" w14:textId="77777777" w:rsidR="00C579A5" w:rsidRPr="00C579A5" w:rsidRDefault="00C579A5" w:rsidP="00927445">
            <w:pPr>
              <w:rPr>
                <w:b/>
                <w:bCs/>
              </w:rPr>
            </w:pPr>
          </w:p>
        </w:tc>
        <w:tc>
          <w:tcPr>
            <w:tcW w:w="604" w:type="pct"/>
            <w:tcBorders>
              <w:top w:val="single" w:sz="12" w:space="0" w:color="auto"/>
              <w:bottom w:val="single" w:sz="12" w:space="0" w:color="auto"/>
            </w:tcBorders>
            <w:shd w:val="clear" w:color="auto" w:fill="auto"/>
            <w:noWrap/>
            <w:vAlign w:val="bottom"/>
          </w:tcPr>
          <w:p w14:paraId="0EBAF58B" w14:textId="77777777" w:rsidR="00C579A5" w:rsidRPr="00C579A5" w:rsidRDefault="00C579A5" w:rsidP="00927445">
            <w:pPr>
              <w:rPr>
                <w:b/>
                <w:bCs/>
              </w:rPr>
            </w:pPr>
          </w:p>
        </w:tc>
        <w:tc>
          <w:tcPr>
            <w:tcW w:w="604" w:type="pct"/>
            <w:tcBorders>
              <w:top w:val="single" w:sz="12" w:space="0" w:color="auto"/>
              <w:bottom w:val="single" w:sz="12" w:space="0" w:color="auto"/>
            </w:tcBorders>
            <w:shd w:val="clear" w:color="auto" w:fill="auto"/>
            <w:noWrap/>
            <w:vAlign w:val="bottom"/>
          </w:tcPr>
          <w:p w14:paraId="356A7F15" w14:textId="77777777" w:rsidR="00C579A5" w:rsidRPr="00C579A5" w:rsidRDefault="00C579A5" w:rsidP="00927445">
            <w:pPr>
              <w:rPr>
                <w:b/>
                <w:bCs/>
              </w:rPr>
            </w:pPr>
          </w:p>
        </w:tc>
      </w:tr>
      <w:tr w:rsidR="00C579A5" w:rsidRPr="00C579A5" w14:paraId="730F3318" w14:textId="77777777" w:rsidTr="00C579A5">
        <w:trPr>
          <w:trHeight w:val="288"/>
        </w:trPr>
        <w:tc>
          <w:tcPr>
            <w:tcW w:w="2359" w:type="pct"/>
            <w:tcBorders>
              <w:top w:val="single" w:sz="12" w:space="0" w:color="auto"/>
            </w:tcBorders>
            <w:shd w:val="clear" w:color="auto" w:fill="auto"/>
            <w:noWrap/>
            <w:vAlign w:val="bottom"/>
            <w:hideMark/>
          </w:tcPr>
          <w:p w14:paraId="3DEEE772" w14:textId="7E664C0F" w:rsidR="00C579A5" w:rsidRPr="00C579A5" w:rsidRDefault="00C579A5" w:rsidP="00927445">
            <w:r w:rsidRPr="00C579A5">
              <w:t>Industrial Growth</w:t>
            </w:r>
          </w:p>
        </w:tc>
        <w:tc>
          <w:tcPr>
            <w:tcW w:w="716" w:type="pct"/>
            <w:tcBorders>
              <w:top w:val="single" w:sz="12" w:space="0" w:color="auto"/>
            </w:tcBorders>
            <w:shd w:val="clear" w:color="auto" w:fill="auto"/>
            <w:noWrap/>
            <w:vAlign w:val="bottom"/>
            <w:hideMark/>
          </w:tcPr>
          <w:p w14:paraId="1131DC5B" w14:textId="77777777" w:rsidR="00C579A5" w:rsidRPr="00C579A5" w:rsidRDefault="00C579A5" w:rsidP="00927445">
            <w:r w:rsidRPr="00C579A5">
              <w:t>0.078732</w:t>
            </w:r>
          </w:p>
        </w:tc>
        <w:tc>
          <w:tcPr>
            <w:tcW w:w="717" w:type="pct"/>
            <w:tcBorders>
              <w:top w:val="single" w:sz="12" w:space="0" w:color="auto"/>
            </w:tcBorders>
            <w:shd w:val="clear" w:color="auto" w:fill="auto"/>
            <w:noWrap/>
            <w:vAlign w:val="bottom"/>
            <w:hideMark/>
          </w:tcPr>
          <w:p w14:paraId="40DF3DAA" w14:textId="77777777" w:rsidR="00C579A5" w:rsidRPr="00C579A5" w:rsidRDefault="00C579A5" w:rsidP="00927445">
            <w:r w:rsidRPr="00C579A5">
              <w:t>0.167439</w:t>
            </w:r>
          </w:p>
        </w:tc>
        <w:tc>
          <w:tcPr>
            <w:tcW w:w="604" w:type="pct"/>
            <w:tcBorders>
              <w:top w:val="single" w:sz="12" w:space="0" w:color="auto"/>
            </w:tcBorders>
            <w:shd w:val="clear" w:color="auto" w:fill="auto"/>
            <w:noWrap/>
            <w:vAlign w:val="bottom"/>
            <w:hideMark/>
          </w:tcPr>
          <w:p w14:paraId="4F4D7BD9" w14:textId="77777777" w:rsidR="00C579A5" w:rsidRPr="00C579A5" w:rsidRDefault="00C579A5" w:rsidP="00927445">
            <w:r w:rsidRPr="00C579A5">
              <w:t>0.47</w:t>
            </w:r>
          </w:p>
        </w:tc>
        <w:tc>
          <w:tcPr>
            <w:tcW w:w="604" w:type="pct"/>
            <w:tcBorders>
              <w:top w:val="single" w:sz="12" w:space="0" w:color="auto"/>
            </w:tcBorders>
            <w:shd w:val="clear" w:color="auto" w:fill="auto"/>
            <w:noWrap/>
            <w:vAlign w:val="bottom"/>
            <w:hideMark/>
          </w:tcPr>
          <w:p w14:paraId="6A950C8B" w14:textId="77777777" w:rsidR="00C579A5" w:rsidRPr="00C579A5" w:rsidRDefault="00C579A5" w:rsidP="00927445">
            <w:r w:rsidRPr="00C579A5">
              <w:t>0.638</w:t>
            </w:r>
          </w:p>
        </w:tc>
      </w:tr>
      <w:tr w:rsidR="00C579A5" w:rsidRPr="00C579A5" w14:paraId="2270B99F" w14:textId="77777777" w:rsidTr="00C579A5">
        <w:trPr>
          <w:trHeight w:val="288"/>
        </w:trPr>
        <w:tc>
          <w:tcPr>
            <w:tcW w:w="2359" w:type="pct"/>
            <w:shd w:val="clear" w:color="auto" w:fill="auto"/>
            <w:noWrap/>
            <w:vAlign w:val="bottom"/>
            <w:hideMark/>
          </w:tcPr>
          <w:p w14:paraId="29281090" w14:textId="178B5006" w:rsidR="00C579A5" w:rsidRPr="00C579A5" w:rsidRDefault="00C579A5" w:rsidP="00927445">
            <w:r w:rsidRPr="00C579A5">
              <w:t>Gross Fixed Capital Formation</w:t>
            </w:r>
          </w:p>
        </w:tc>
        <w:tc>
          <w:tcPr>
            <w:tcW w:w="716" w:type="pct"/>
            <w:shd w:val="clear" w:color="auto" w:fill="auto"/>
            <w:noWrap/>
            <w:vAlign w:val="bottom"/>
            <w:hideMark/>
          </w:tcPr>
          <w:p w14:paraId="01102D12" w14:textId="2198830E" w:rsidR="00C579A5" w:rsidRPr="00C579A5" w:rsidRDefault="00C579A5" w:rsidP="00927445">
            <w:r w:rsidRPr="00C579A5">
              <w:t>1.142021</w:t>
            </w:r>
            <w:r w:rsidRPr="00C579A5">
              <w:rPr>
                <w:vertAlign w:val="superscript"/>
              </w:rPr>
              <w:t>**</w:t>
            </w:r>
          </w:p>
        </w:tc>
        <w:tc>
          <w:tcPr>
            <w:tcW w:w="717" w:type="pct"/>
            <w:shd w:val="clear" w:color="auto" w:fill="auto"/>
            <w:noWrap/>
            <w:vAlign w:val="bottom"/>
            <w:hideMark/>
          </w:tcPr>
          <w:p w14:paraId="649DCD53" w14:textId="77777777" w:rsidR="00C579A5" w:rsidRPr="00C579A5" w:rsidRDefault="00C579A5" w:rsidP="00927445">
            <w:r w:rsidRPr="00C579A5">
              <w:t>0.449658</w:t>
            </w:r>
          </w:p>
        </w:tc>
        <w:tc>
          <w:tcPr>
            <w:tcW w:w="604" w:type="pct"/>
            <w:shd w:val="clear" w:color="auto" w:fill="auto"/>
            <w:noWrap/>
            <w:vAlign w:val="bottom"/>
            <w:hideMark/>
          </w:tcPr>
          <w:p w14:paraId="14DAD56E" w14:textId="77777777" w:rsidR="00C579A5" w:rsidRPr="00C579A5" w:rsidRDefault="00C579A5" w:rsidP="00927445">
            <w:r w:rsidRPr="00C579A5">
              <w:t>2.54</w:t>
            </w:r>
          </w:p>
        </w:tc>
        <w:tc>
          <w:tcPr>
            <w:tcW w:w="604" w:type="pct"/>
            <w:shd w:val="clear" w:color="auto" w:fill="auto"/>
            <w:noWrap/>
            <w:vAlign w:val="bottom"/>
            <w:hideMark/>
          </w:tcPr>
          <w:p w14:paraId="2A3A8799" w14:textId="77777777" w:rsidR="00C579A5" w:rsidRPr="00C579A5" w:rsidRDefault="00C579A5" w:rsidP="00927445">
            <w:r w:rsidRPr="00C579A5">
              <w:t>0.011</w:t>
            </w:r>
          </w:p>
        </w:tc>
      </w:tr>
      <w:tr w:rsidR="00C579A5" w:rsidRPr="00C579A5" w14:paraId="7216E1AA" w14:textId="77777777" w:rsidTr="00C579A5">
        <w:trPr>
          <w:trHeight w:val="288"/>
        </w:trPr>
        <w:tc>
          <w:tcPr>
            <w:tcW w:w="2359" w:type="pct"/>
            <w:shd w:val="clear" w:color="auto" w:fill="auto"/>
            <w:noWrap/>
            <w:vAlign w:val="bottom"/>
            <w:hideMark/>
          </w:tcPr>
          <w:p w14:paraId="598DD5B6" w14:textId="4F1B9967" w:rsidR="00C579A5" w:rsidRPr="00C579A5" w:rsidRDefault="00C579A5" w:rsidP="00927445">
            <w:r w:rsidRPr="00C579A5">
              <w:t>Education Expenditure</w:t>
            </w:r>
          </w:p>
        </w:tc>
        <w:tc>
          <w:tcPr>
            <w:tcW w:w="716" w:type="pct"/>
            <w:shd w:val="clear" w:color="auto" w:fill="auto"/>
            <w:noWrap/>
            <w:vAlign w:val="bottom"/>
            <w:hideMark/>
          </w:tcPr>
          <w:p w14:paraId="314C95DD" w14:textId="77777777" w:rsidR="00C579A5" w:rsidRPr="00C579A5" w:rsidRDefault="00C579A5" w:rsidP="00927445">
            <w:r w:rsidRPr="00C579A5">
              <w:t>-0.26815</w:t>
            </w:r>
          </w:p>
        </w:tc>
        <w:tc>
          <w:tcPr>
            <w:tcW w:w="717" w:type="pct"/>
            <w:shd w:val="clear" w:color="auto" w:fill="auto"/>
            <w:noWrap/>
            <w:vAlign w:val="bottom"/>
            <w:hideMark/>
          </w:tcPr>
          <w:p w14:paraId="621E0498" w14:textId="77777777" w:rsidR="00C579A5" w:rsidRPr="00C579A5" w:rsidRDefault="00C579A5" w:rsidP="00927445">
            <w:r w:rsidRPr="00C579A5">
              <w:t>0.547637</w:t>
            </w:r>
          </w:p>
        </w:tc>
        <w:tc>
          <w:tcPr>
            <w:tcW w:w="604" w:type="pct"/>
            <w:shd w:val="clear" w:color="auto" w:fill="auto"/>
            <w:noWrap/>
            <w:vAlign w:val="bottom"/>
            <w:hideMark/>
          </w:tcPr>
          <w:p w14:paraId="34A315BC" w14:textId="77777777" w:rsidR="00C579A5" w:rsidRPr="00C579A5" w:rsidRDefault="00C579A5" w:rsidP="00927445">
            <w:r w:rsidRPr="00C579A5">
              <w:t>-0.49</w:t>
            </w:r>
          </w:p>
        </w:tc>
        <w:tc>
          <w:tcPr>
            <w:tcW w:w="604" w:type="pct"/>
            <w:shd w:val="clear" w:color="auto" w:fill="auto"/>
            <w:noWrap/>
            <w:vAlign w:val="bottom"/>
            <w:hideMark/>
          </w:tcPr>
          <w:p w14:paraId="6F8590F4" w14:textId="77777777" w:rsidR="00C579A5" w:rsidRPr="00C579A5" w:rsidRDefault="00C579A5" w:rsidP="00927445">
            <w:r w:rsidRPr="00C579A5">
              <w:t>0.624</w:t>
            </w:r>
          </w:p>
        </w:tc>
      </w:tr>
      <w:tr w:rsidR="00C579A5" w:rsidRPr="00C579A5" w14:paraId="3B946C80" w14:textId="77777777" w:rsidTr="00C579A5">
        <w:trPr>
          <w:trHeight w:val="288"/>
        </w:trPr>
        <w:tc>
          <w:tcPr>
            <w:tcW w:w="2359" w:type="pct"/>
            <w:tcBorders>
              <w:bottom w:val="nil"/>
            </w:tcBorders>
            <w:shd w:val="clear" w:color="auto" w:fill="auto"/>
            <w:noWrap/>
            <w:vAlign w:val="bottom"/>
            <w:hideMark/>
          </w:tcPr>
          <w:p w14:paraId="72DC2EDD" w14:textId="0B945132" w:rsidR="00C579A5" w:rsidRPr="00C579A5" w:rsidRDefault="00C579A5" w:rsidP="00927445">
            <w:r w:rsidRPr="00C579A5">
              <w:t xml:space="preserve">Population (Labour force participation rate) </w:t>
            </w:r>
          </w:p>
        </w:tc>
        <w:tc>
          <w:tcPr>
            <w:tcW w:w="716" w:type="pct"/>
            <w:tcBorders>
              <w:bottom w:val="nil"/>
            </w:tcBorders>
            <w:shd w:val="clear" w:color="auto" w:fill="auto"/>
            <w:noWrap/>
            <w:vAlign w:val="bottom"/>
            <w:hideMark/>
          </w:tcPr>
          <w:p w14:paraId="03FEDB16" w14:textId="58267E26" w:rsidR="00C579A5" w:rsidRPr="00C579A5" w:rsidRDefault="00C579A5" w:rsidP="00927445">
            <w:r w:rsidRPr="00C579A5">
              <w:t>-0.07382</w:t>
            </w:r>
            <w:r w:rsidRPr="00C579A5">
              <w:rPr>
                <w:vertAlign w:val="superscript"/>
              </w:rPr>
              <w:t>**</w:t>
            </w:r>
          </w:p>
        </w:tc>
        <w:tc>
          <w:tcPr>
            <w:tcW w:w="717" w:type="pct"/>
            <w:tcBorders>
              <w:bottom w:val="nil"/>
            </w:tcBorders>
            <w:shd w:val="clear" w:color="auto" w:fill="auto"/>
            <w:noWrap/>
            <w:vAlign w:val="bottom"/>
            <w:hideMark/>
          </w:tcPr>
          <w:p w14:paraId="632785C6" w14:textId="77777777" w:rsidR="00C579A5" w:rsidRPr="00C579A5" w:rsidRDefault="00C579A5" w:rsidP="00927445">
            <w:r w:rsidRPr="00C579A5">
              <w:t>0.030412</w:t>
            </w:r>
          </w:p>
        </w:tc>
        <w:tc>
          <w:tcPr>
            <w:tcW w:w="604" w:type="pct"/>
            <w:tcBorders>
              <w:bottom w:val="nil"/>
            </w:tcBorders>
            <w:shd w:val="clear" w:color="auto" w:fill="auto"/>
            <w:noWrap/>
            <w:vAlign w:val="bottom"/>
            <w:hideMark/>
          </w:tcPr>
          <w:p w14:paraId="7E43F244" w14:textId="77777777" w:rsidR="00C579A5" w:rsidRPr="00C579A5" w:rsidRDefault="00C579A5" w:rsidP="00927445">
            <w:r w:rsidRPr="00C579A5">
              <w:t>-2.43</w:t>
            </w:r>
          </w:p>
        </w:tc>
        <w:tc>
          <w:tcPr>
            <w:tcW w:w="604" w:type="pct"/>
            <w:tcBorders>
              <w:bottom w:val="nil"/>
            </w:tcBorders>
            <w:shd w:val="clear" w:color="auto" w:fill="auto"/>
            <w:noWrap/>
            <w:vAlign w:val="bottom"/>
            <w:hideMark/>
          </w:tcPr>
          <w:p w14:paraId="0FB205C7" w14:textId="77777777" w:rsidR="00C579A5" w:rsidRPr="00C579A5" w:rsidRDefault="00C579A5" w:rsidP="00927445">
            <w:r w:rsidRPr="00C579A5">
              <w:t>0.015</w:t>
            </w:r>
          </w:p>
        </w:tc>
      </w:tr>
      <w:tr w:rsidR="00C579A5" w:rsidRPr="00C579A5" w14:paraId="01AA3E48" w14:textId="77777777" w:rsidTr="00C579A5">
        <w:trPr>
          <w:trHeight w:val="288"/>
        </w:trPr>
        <w:tc>
          <w:tcPr>
            <w:tcW w:w="2359" w:type="pct"/>
            <w:tcBorders>
              <w:top w:val="nil"/>
              <w:bottom w:val="single" w:sz="12" w:space="0" w:color="auto"/>
            </w:tcBorders>
            <w:shd w:val="clear" w:color="auto" w:fill="auto"/>
            <w:noWrap/>
            <w:vAlign w:val="bottom"/>
            <w:hideMark/>
          </w:tcPr>
          <w:p w14:paraId="48132FBC" w14:textId="658310D1" w:rsidR="00C579A5" w:rsidRPr="00C579A5" w:rsidRDefault="00C579A5" w:rsidP="00927445">
            <w:r w:rsidRPr="00C579A5">
              <w:t>Constant</w:t>
            </w:r>
          </w:p>
        </w:tc>
        <w:tc>
          <w:tcPr>
            <w:tcW w:w="716" w:type="pct"/>
            <w:tcBorders>
              <w:top w:val="nil"/>
              <w:bottom w:val="single" w:sz="12" w:space="0" w:color="auto"/>
            </w:tcBorders>
            <w:shd w:val="clear" w:color="auto" w:fill="auto"/>
            <w:noWrap/>
            <w:vAlign w:val="bottom"/>
            <w:hideMark/>
          </w:tcPr>
          <w:p w14:paraId="231B12D8" w14:textId="77777777" w:rsidR="00C579A5" w:rsidRPr="00C579A5" w:rsidRDefault="00C579A5" w:rsidP="00927445">
            <w:r w:rsidRPr="00C579A5">
              <w:t>0.068864</w:t>
            </w:r>
          </w:p>
        </w:tc>
        <w:tc>
          <w:tcPr>
            <w:tcW w:w="717" w:type="pct"/>
            <w:tcBorders>
              <w:top w:val="nil"/>
              <w:bottom w:val="single" w:sz="12" w:space="0" w:color="auto"/>
            </w:tcBorders>
            <w:shd w:val="clear" w:color="auto" w:fill="auto"/>
            <w:noWrap/>
            <w:vAlign w:val="bottom"/>
            <w:hideMark/>
          </w:tcPr>
          <w:p w14:paraId="60AEB040" w14:textId="77777777" w:rsidR="00C579A5" w:rsidRPr="00C579A5" w:rsidRDefault="00C579A5" w:rsidP="00927445">
            <w:r w:rsidRPr="00C579A5">
              <w:t>0.078724</w:t>
            </w:r>
          </w:p>
        </w:tc>
        <w:tc>
          <w:tcPr>
            <w:tcW w:w="604" w:type="pct"/>
            <w:tcBorders>
              <w:top w:val="nil"/>
              <w:bottom w:val="single" w:sz="12" w:space="0" w:color="auto"/>
            </w:tcBorders>
            <w:shd w:val="clear" w:color="auto" w:fill="auto"/>
            <w:noWrap/>
            <w:vAlign w:val="bottom"/>
            <w:hideMark/>
          </w:tcPr>
          <w:p w14:paraId="28AC618A" w14:textId="77777777" w:rsidR="00C579A5" w:rsidRPr="00C579A5" w:rsidRDefault="00C579A5" w:rsidP="00927445">
            <w:r w:rsidRPr="00C579A5">
              <w:t>0.87</w:t>
            </w:r>
          </w:p>
        </w:tc>
        <w:tc>
          <w:tcPr>
            <w:tcW w:w="604" w:type="pct"/>
            <w:tcBorders>
              <w:top w:val="nil"/>
              <w:bottom w:val="single" w:sz="12" w:space="0" w:color="auto"/>
            </w:tcBorders>
            <w:shd w:val="clear" w:color="auto" w:fill="auto"/>
            <w:noWrap/>
            <w:vAlign w:val="bottom"/>
            <w:hideMark/>
          </w:tcPr>
          <w:p w14:paraId="7826C040" w14:textId="77777777" w:rsidR="00C579A5" w:rsidRPr="00C579A5" w:rsidRDefault="00C579A5" w:rsidP="00927445">
            <w:r w:rsidRPr="00C579A5">
              <w:t>0.382</w:t>
            </w:r>
          </w:p>
        </w:tc>
      </w:tr>
      <w:tr w:rsidR="00C579A5" w:rsidRPr="00C579A5" w14:paraId="54DA20CF" w14:textId="77777777" w:rsidTr="00C579A5">
        <w:trPr>
          <w:trHeight w:val="288"/>
        </w:trPr>
        <w:tc>
          <w:tcPr>
            <w:tcW w:w="2359" w:type="pct"/>
            <w:tcBorders>
              <w:top w:val="single" w:sz="12" w:space="0" w:color="auto"/>
              <w:bottom w:val="single" w:sz="12" w:space="0" w:color="auto"/>
            </w:tcBorders>
            <w:shd w:val="clear" w:color="auto" w:fill="auto"/>
            <w:noWrap/>
            <w:vAlign w:val="bottom"/>
            <w:hideMark/>
          </w:tcPr>
          <w:p w14:paraId="7B23FA56" w14:textId="51B1CFA3" w:rsidR="00C579A5" w:rsidRPr="00C579A5" w:rsidRDefault="00C579A5" w:rsidP="00927445">
            <w:pPr>
              <w:rPr>
                <w:b/>
                <w:bCs/>
              </w:rPr>
            </w:pPr>
          </w:p>
        </w:tc>
        <w:tc>
          <w:tcPr>
            <w:tcW w:w="716" w:type="pct"/>
            <w:tcBorders>
              <w:top w:val="single" w:sz="12" w:space="0" w:color="auto"/>
              <w:bottom w:val="single" w:sz="12" w:space="0" w:color="auto"/>
            </w:tcBorders>
            <w:shd w:val="clear" w:color="auto" w:fill="auto"/>
            <w:noWrap/>
            <w:vAlign w:val="bottom"/>
          </w:tcPr>
          <w:p w14:paraId="2E47BF90" w14:textId="1838AF82" w:rsidR="00C579A5" w:rsidRPr="00C579A5" w:rsidRDefault="00C579A5" w:rsidP="00927445">
            <w:pPr>
              <w:rPr>
                <w:b/>
                <w:bCs/>
              </w:rPr>
            </w:pPr>
            <w:r w:rsidRPr="00C579A5">
              <w:rPr>
                <w:b/>
                <w:bCs/>
              </w:rPr>
              <w:t>Long Run</w:t>
            </w:r>
          </w:p>
        </w:tc>
        <w:tc>
          <w:tcPr>
            <w:tcW w:w="717" w:type="pct"/>
            <w:tcBorders>
              <w:top w:val="single" w:sz="12" w:space="0" w:color="auto"/>
              <w:bottom w:val="single" w:sz="12" w:space="0" w:color="auto"/>
            </w:tcBorders>
            <w:shd w:val="clear" w:color="auto" w:fill="auto"/>
            <w:noWrap/>
            <w:vAlign w:val="bottom"/>
          </w:tcPr>
          <w:p w14:paraId="118CC22B" w14:textId="6A561379" w:rsidR="00C579A5" w:rsidRPr="00C579A5" w:rsidRDefault="00C579A5" w:rsidP="00927445">
            <w:pPr>
              <w:rPr>
                <w:b/>
                <w:bCs/>
              </w:rPr>
            </w:pPr>
          </w:p>
        </w:tc>
        <w:tc>
          <w:tcPr>
            <w:tcW w:w="604" w:type="pct"/>
            <w:tcBorders>
              <w:top w:val="single" w:sz="12" w:space="0" w:color="auto"/>
              <w:bottom w:val="single" w:sz="12" w:space="0" w:color="auto"/>
            </w:tcBorders>
            <w:shd w:val="clear" w:color="auto" w:fill="auto"/>
            <w:noWrap/>
            <w:vAlign w:val="bottom"/>
          </w:tcPr>
          <w:p w14:paraId="6001B0B4" w14:textId="7E6E58EA" w:rsidR="00C579A5" w:rsidRPr="00C579A5" w:rsidRDefault="00C579A5" w:rsidP="00927445">
            <w:pPr>
              <w:rPr>
                <w:b/>
                <w:bCs/>
              </w:rPr>
            </w:pPr>
          </w:p>
        </w:tc>
        <w:tc>
          <w:tcPr>
            <w:tcW w:w="604" w:type="pct"/>
            <w:tcBorders>
              <w:top w:val="single" w:sz="12" w:space="0" w:color="auto"/>
              <w:bottom w:val="single" w:sz="12" w:space="0" w:color="auto"/>
            </w:tcBorders>
            <w:shd w:val="clear" w:color="auto" w:fill="auto"/>
            <w:noWrap/>
            <w:vAlign w:val="bottom"/>
          </w:tcPr>
          <w:p w14:paraId="3BE4D55D" w14:textId="3DE467C9" w:rsidR="00C579A5" w:rsidRPr="00C579A5" w:rsidRDefault="00C579A5" w:rsidP="00927445">
            <w:pPr>
              <w:rPr>
                <w:b/>
                <w:bCs/>
              </w:rPr>
            </w:pPr>
          </w:p>
        </w:tc>
      </w:tr>
      <w:tr w:rsidR="00C579A5" w:rsidRPr="00C579A5" w14:paraId="6144DDB6" w14:textId="77777777" w:rsidTr="00C579A5">
        <w:trPr>
          <w:trHeight w:val="288"/>
        </w:trPr>
        <w:tc>
          <w:tcPr>
            <w:tcW w:w="2359" w:type="pct"/>
            <w:tcBorders>
              <w:top w:val="single" w:sz="12" w:space="0" w:color="auto"/>
            </w:tcBorders>
            <w:shd w:val="clear" w:color="auto" w:fill="auto"/>
            <w:noWrap/>
            <w:vAlign w:val="bottom"/>
            <w:hideMark/>
          </w:tcPr>
          <w:p w14:paraId="4F297EBD" w14:textId="6477E093" w:rsidR="00C579A5" w:rsidRPr="00C579A5" w:rsidRDefault="00C579A5" w:rsidP="00927445">
            <w:r w:rsidRPr="00C579A5">
              <w:t>Gross Fixed Capital Formation</w:t>
            </w:r>
          </w:p>
        </w:tc>
        <w:tc>
          <w:tcPr>
            <w:tcW w:w="716" w:type="pct"/>
            <w:tcBorders>
              <w:top w:val="single" w:sz="12" w:space="0" w:color="auto"/>
            </w:tcBorders>
            <w:shd w:val="clear" w:color="auto" w:fill="auto"/>
            <w:noWrap/>
            <w:vAlign w:val="bottom"/>
            <w:hideMark/>
          </w:tcPr>
          <w:p w14:paraId="05EFF4D3" w14:textId="57C24FFF" w:rsidR="00C579A5" w:rsidRPr="00C579A5" w:rsidRDefault="00C579A5" w:rsidP="00927445">
            <w:r w:rsidRPr="00C579A5">
              <w:t>0.292523</w:t>
            </w:r>
            <w:r w:rsidRPr="00C579A5">
              <w:rPr>
                <w:vertAlign w:val="superscript"/>
              </w:rPr>
              <w:t>***</w:t>
            </w:r>
          </w:p>
        </w:tc>
        <w:tc>
          <w:tcPr>
            <w:tcW w:w="717" w:type="pct"/>
            <w:tcBorders>
              <w:top w:val="single" w:sz="12" w:space="0" w:color="auto"/>
            </w:tcBorders>
            <w:shd w:val="clear" w:color="auto" w:fill="auto"/>
            <w:noWrap/>
            <w:vAlign w:val="bottom"/>
            <w:hideMark/>
          </w:tcPr>
          <w:p w14:paraId="61900629" w14:textId="5F6D0B61" w:rsidR="00C579A5" w:rsidRPr="00C579A5" w:rsidRDefault="00C579A5" w:rsidP="00927445">
            <w:r w:rsidRPr="00C579A5">
              <w:t>0.091365</w:t>
            </w:r>
          </w:p>
        </w:tc>
        <w:tc>
          <w:tcPr>
            <w:tcW w:w="604" w:type="pct"/>
            <w:tcBorders>
              <w:top w:val="single" w:sz="12" w:space="0" w:color="auto"/>
            </w:tcBorders>
            <w:shd w:val="clear" w:color="auto" w:fill="auto"/>
            <w:noWrap/>
            <w:vAlign w:val="bottom"/>
            <w:hideMark/>
          </w:tcPr>
          <w:p w14:paraId="6D4945FB" w14:textId="755A6AFE" w:rsidR="00C579A5" w:rsidRPr="00C579A5" w:rsidRDefault="00C579A5" w:rsidP="00927445">
            <w:pPr>
              <w:rPr>
                <w:rFonts w:cs="Times New Roman"/>
                <w:sz w:val="20"/>
                <w:szCs w:val="20"/>
              </w:rPr>
            </w:pPr>
            <w:r w:rsidRPr="00C579A5">
              <w:t>3.2</w:t>
            </w:r>
          </w:p>
        </w:tc>
        <w:tc>
          <w:tcPr>
            <w:tcW w:w="604" w:type="pct"/>
            <w:tcBorders>
              <w:top w:val="single" w:sz="12" w:space="0" w:color="auto"/>
            </w:tcBorders>
            <w:shd w:val="clear" w:color="auto" w:fill="auto"/>
            <w:noWrap/>
            <w:vAlign w:val="bottom"/>
            <w:hideMark/>
          </w:tcPr>
          <w:p w14:paraId="2F0EAE63" w14:textId="28C77B8D" w:rsidR="00C579A5" w:rsidRPr="00C579A5" w:rsidRDefault="00C579A5" w:rsidP="00927445">
            <w:pPr>
              <w:rPr>
                <w:rFonts w:cs="Times New Roman"/>
                <w:sz w:val="20"/>
                <w:szCs w:val="20"/>
              </w:rPr>
            </w:pPr>
            <w:r w:rsidRPr="00C579A5">
              <w:t>0.001</w:t>
            </w:r>
          </w:p>
        </w:tc>
      </w:tr>
      <w:tr w:rsidR="00C579A5" w:rsidRPr="00C579A5" w14:paraId="4589C8AE" w14:textId="77777777" w:rsidTr="00C579A5">
        <w:trPr>
          <w:trHeight w:val="288"/>
        </w:trPr>
        <w:tc>
          <w:tcPr>
            <w:tcW w:w="2359" w:type="pct"/>
            <w:shd w:val="clear" w:color="auto" w:fill="auto"/>
            <w:noWrap/>
            <w:vAlign w:val="bottom"/>
            <w:hideMark/>
          </w:tcPr>
          <w:p w14:paraId="29FA6F7A" w14:textId="39FDBDD1" w:rsidR="00C579A5" w:rsidRPr="00C579A5" w:rsidRDefault="00C579A5" w:rsidP="00927445">
            <w:r w:rsidRPr="00C579A5">
              <w:t>Education Expenditure</w:t>
            </w:r>
          </w:p>
        </w:tc>
        <w:tc>
          <w:tcPr>
            <w:tcW w:w="716" w:type="pct"/>
            <w:shd w:val="clear" w:color="auto" w:fill="auto"/>
            <w:noWrap/>
            <w:vAlign w:val="bottom"/>
            <w:hideMark/>
          </w:tcPr>
          <w:p w14:paraId="0793656E" w14:textId="77777777" w:rsidR="00C579A5" w:rsidRPr="00C579A5" w:rsidRDefault="00C579A5" w:rsidP="00927445">
            <w:r w:rsidRPr="00C579A5">
              <w:t>-0.07782</w:t>
            </w:r>
          </w:p>
        </w:tc>
        <w:tc>
          <w:tcPr>
            <w:tcW w:w="717" w:type="pct"/>
            <w:shd w:val="clear" w:color="auto" w:fill="auto"/>
            <w:noWrap/>
            <w:vAlign w:val="bottom"/>
            <w:hideMark/>
          </w:tcPr>
          <w:p w14:paraId="3CA6D2BA" w14:textId="77777777" w:rsidR="00C579A5" w:rsidRPr="00C579A5" w:rsidRDefault="00C579A5" w:rsidP="00927445">
            <w:r w:rsidRPr="00C579A5">
              <w:t>0.327654</w:t>
            </w:r>
          </w:p>
        </w:tc>
        <w:tc>
          <w:tcPr>
            <w:tcW w:w="604" w:type="pct"/>
            <w:shd w:val="clear" w:color="auto" w:fill="auto"/>
            <w:noWrap/>
            <w:vAlign w:val="bottom"/>
            <w:hideMark/>
          </w:tcPr>
          <w:p w14:paraId="66EEF206" w14:textId="77777777" w:rsidR="00C579A5" w:rsidRPr="00C579A5" w:rsidRDefault="00C579A5" w:rsidP="00927445">
            <w:r w:rsidRPr="00C579A5">
              <w:t>-0.24</w:t>
            </w:r>
          </w:p>
        </w:tc>
        <w:tc>
          <w:tcPr>
            <w:tcW w:w="604" w:type="pct"/>
            <w:shd w:val="clear" w:color="auto" w:fill="auto"/>
            <w:noWrap/>
            <w:vAlign w:val="bottom"/>
            <w:hideMark/>
          </w:tcPr>
          <w:p w14:paraId="77C7C2D1" w14:textId="77777777" w:rsidR="00C579A5" w:rsidRPr="00C579A5" w:rsidRDefault="00C579A5" w:rsidP="00927445">
            <w:r w:rsidRPr="00C579A5">
              <w:t>0.812</w:t>
            </w:r>
          </w:p>
        </w:tc>
      </w:tr>
      <w:tr w:rsidR="00C579A5" w:rsidRPr="00C579A5" w14:paraId="6FF94302" w14:textId="77777777" w:rsidTr="00C579A5">
        <w:trPr>
          <w:trHeight w:val="288"/>
        </w:trPr>
        <w:tc>
          <w:tcPr>
            <w:tcW w:w="2359" w:type="pct"/>
            <w:shd w:val="clear" w:color="auto" w:fill="auto"/>
            <w:noWrap/>
            <w:vAlign w:val="bottom"/>
            <w:hideMark/>
          </w:tcPr>
          <w:p w14:paraId="51E4A5AF" w14:textId="4FE443EB" w:rsidR="00C579A5" w:rsidRPr="00C579A5" w:rsidRDefault="00C579A5" w:rsidP="00927445">
            <w:r w:rsidRPr="00C579A5">
              <w:t xml:space="preserve">Population (Labour force participation rate) </w:t>
            </w:r>
          </w:p>
        </w:tc>
        <w:tc>
          <w:tcPr>
            <w:tcW w:w="716" w:type="pct"/>
            <w:shd w:val="clear" w:color="auto" w:fill="auto"/>
            <w:noWrap/>
            <w:vAlign w:val="bottom"/>
            <w:hideMark/>
          </w:tcPr>
          <w:p w14:paraId="4BB508AF" w14:textId="77777777" w:rsidR="00C579A5" w:rsidRPr="00C579A5" w:rsidRDefault="00C579A5" w:rsidP="00927445">
            <w:r w:rsidRPr="00C579A5">
              <w:t>-0.01856</w:t>
            </w:r>
          </w:p>
        </w:tc>
        <w:tc>
          <w:tcPr>
            <w:tcW w:w="717" w:type="pct"/>
            <w:shd w:val="clear" w:color="auto" w:fill="auto"/>
            <w:noWrap/>
            <w:vAlign w:val="bottom"/>
            <w:hideMark/>
          </w:tcPr>
          <w:p w14:paraId="7B1B00CE" w14:textId="77777777" w:rsidR="00C579A5" w:rsidRPr="00C579A5" w:rsidRDefault="00C579A5" w:rsidP="00927445">
            <w:r w:rsidRPr="00C579A5">
              <w:t>0.021637</w:t>
            </w:r>
          </w:p>
        </w:tc>
        <w:tc>
          <w:tcPr>
            <w:tcW w:w="604" w:type="pct"/>
            <w:shd w:val="clear" w:color="auto" w:fill="auto"/>
            <w:noWrap/>
            <w:vAlign w:val="bottom"/>
            <w:hideMark/>
          </w:tcPr>
          <w:p w14:paraId="55FAD9DE" w14:textId="77777777" w:rsidR="00C579A5" w:rsidRPr="00C579A5" w:rsidRDefault="00C579A5" w:rsidP="00927445">
            <w:r w:rsidRPr="00C579A5">
              <w:t>-0.86</w:t>
            </w:r>
          </w:p>
        </w:tc>
        <w:tc>
          <w:tcPr>
            <w:tcW w:w="604" w:type="pct"/>
            <w:shd w:val="clear" w:color="auto" w:fill="auto"/>
            <w:noWrap/>
            <w:vAlign w:val="bottom"/>
            <w:hideMark/>
          </w:tcPr>
          <w:p w14:paraId="1384FD62" w14:textId="77777777" w:rsidR="00C579A5" w:rsidRPr="00C579A5" w:rsidRDefault="00C579A5" w:rsidP="00927445">
            <w:r w:rsidRPr="00C579A5">
              <w:t>0.391</w:t>
            </w:r>
          </w:p>
        </w:tc>
      </w:tr>
    </w:tbl>
    <w:p w14:paraId="25E9FA49" w14:textId="438F4D7D" w:rsidR="00C579A5" w:rsidRPr="00C579A5" w:rsidRDefault="00C579A5" w:rsidP="00927445">
      <w:pPr>
        <w:tabs>
          <w:tab w:val="left" w:pos="1356"/>
        </w:tabs>
        <w:spacing w:after="0"/>
        <w:rPr>
          <w:sz w:val="20"/>
          <w:szCs w:val="20"/>
          <w:shd w:val="clear" w:color="auto" w:fill="FFFFFF"/>
        </w:rPr>
      </w:pPr>
      <w:r w:rsidRPr="00C579A5">
        <w:rPr>
          <w:sz w:val="20"/>
          <w:szCs w:val="20"/>
          <w:shd w:val="clear" w:color="auto" w:fill="FFFFFF"/>
        </w:rPr>
        <w:t xml:space="preserve">Notes: Vector Error-Correction Model: Sample: 1992 – 2024, Number of observations: 33, Log likelihood = -30.40603, </w:t>
      </w:r>
      <w:proofErr w:type="spellStart"/>
      <w:r w:rsidRPr="00C579A5">
        <w:rPr>
          <w:sz w:val="20"/>
          <w:szCs w:val="20"/>
          <w:shd w:val="clear" w:color="auto" w:fill="FFFFFF"/>
        </w:rPr>
        <w:t>Det</w:t>
      </w:r>
      <w:proofErr w:type="spellEnd"/>
      <w:r w:rsidRPr="00C579A5">
        <w:rPr>
          <w:sz w:val="20"/>
          <w:szCs w:val="20"/>
          <w:shd w:val="clear" w:color="auto" w:fill="FFFFFF"/>
        </w:rPr>
        <w:t xml:space="preserve"> (</w:t>
      </w:r>
      <w:proofErr w:type="spellStart"/>
      <w:r w:rsidRPr="00C579A5">
        <w:rPr>
          <w:sz w:val="20"/>
          <w:szCs w:val="20"/>
          <w:shd w:val="clear" w:color="auto" w:fill="FFFFFF"/>
        </w:rPr>
        <w:t>Sigma_ml</w:t>
      </w:r>
      <w:proofErr w:type="spellEnd"/>
      <w:r w:rsidRPr="00C579A5">
        <w:rPr>
          <w:sz w:val="20"/>
          <w:szCs w:val="20"/>
          <w:shd w:val="clear" w:color="auto" w:fill="FFFFFF"/>
        </w:rPr>
        <w:t>) = 0.0000742</w:t>
      </w:r>
      <w:r>
        <w:rPr>
          <w:sz w:val="20"/>
          <w:szCs w:val="20"/>
          <w:shd w:val="clear" w:color="auto" w:fill="FFFFFF"/>
        </w:rPr>
        <w:t xml:space="preserve">. RMES = </w:t>
      </w:r>
      <w:r w:rsidRPr="00C579A5">
        <w:rPr>
          <w:sz w:val="20"/>
          <w:szCs w:val="20"/>
          <w:shd w:val="clear" w:color="auto" w:fill="FFFFFF"/>
        </w:rPr>
        <w:t>.3634</w:t>
      </w:r>
      <w:r>
        <w:rPr>
          <w:sz w:val="20"/>
          <w:szCs w:val="20"/>
          <w:shd w:val="clear" w:color="auto" w:fill="FFFFFF"/>
        </w:rPr>
        <w:t xml:space="preserve">, R-Square </w:t>
      </w:r>
      <w:proofErr w:type="gramStart"/>
      <w:r>
        <w:rPr>
          <w:sz w:val="20"/>
          <w:szCs w:val="20"/>
          <w:shd w:val="clear" w:color="auto" w:fill="FFFFFF"/>
        </w:rPr>
        <w:t>=</w:t>
      </w:r>
      <w:r w:rsidRPr="00C579A5">
        <w:rPr>
          <w:sz w:val="20"/>
          <w:szCs w:val="20"/>
          <w:shd w:val="clear" w:color="auto" w:fill="FFFFFF"/>
        </w:rPr>
        <w:t xml:space="preserve">  0.5966</w:t>
      </w:r>
      <w:proofErr w:type="gramEnd"/>
      <w:r>
        <w:rPr>
          <w:sz w:val="20"/>
          <w:szCs w:val="20"/>
          <w:shd w:val="clear" w:color="auto" w:fill="FFFFFF"/>
        </w:rPr>
        <w:t>.</w:t>
      </w:r>
    </w:p>
    <w:p w14:paraId="1600AC19" w14:textId="77777777" w:rsidR="00737D68" w:rsidRPr="00737D68" w:rsidRDefault="00737D68" w:rsidP="00927445">
      <w:pPr>
        <w:spacing w:before="240"/>
        <w:rPr>
          <w:szCs w:val="24"/>
          <w:shd w:val="clear" w:color="auto" w:fill="FFFFFF"/>
        </w:rPr>
      </w:pPr>
      <w:r w:rsidRPr="00737D68">
        <w:rPr>
          <w:szCs w:val="24"/>
          <w:shd w:val="clear" w:color="auto" w:fill="FFFFFF"/>
        </w:rPr>
        <w:lastRenderedPageBreak/>
        <w:t xml:space="preserve">Source: World Bank, 2025. Time series for the period 1987 – 2024 </w:t>
      </w:r>
    </w:p>
    <w:p w14:paraId="764D5C75" w14:textId="3A3DB700" w:rsidR="00C579A5" w:rsidRPr="001C35CE" w:rsidRDefault="005B5B5E" w:rsidP="00927445">
      <w:pPr>
        <w:pStyle w:val="Heading2"/>
        <w:rPr>
          <w:rFonts w:ascii="Times New Roman" w:hAnsi="Times New Roman" w:cs="Times New Roman"/>
          <w:b/>
          <w:color w:val="auto"/>
          <w:sz w:val="24"/>
          <w:szCs w:val="24"/>
          <w:shd w:val="clear" w:color="auto" w:fill="FFFFFF"/>
        </w:rPr>
      </w:pPr>
      <w:bookmarkStart w:id="90" w:name="_Toc209426648"/>
      <w:r>
        <w:rPr>
          <w:rFonts w:ascii="Times New Roman" w:hAnsi="Times New Roman" w:cs="Times New Roman"/>
          <w:b/>
          <w:color w:val="auto"/>
          <w:sz w:val="24"/>
          <w:szCs w:val="24"/>
          <w:shd w:val="clear" w:color="auto" w:fill="FFFFFF"/>
        </w:rPr>
        <w:t>4.5</w:t>
      </w:r>
      <w:r w:rsidR="001C35CE" w:rsidRPr="001C35CE">
        <w:rPr>
          <w:rFonts w:ascii="Times New Roman" w:hAnsi="Times New Roman" w:cs="Times New Roman"/>
          <w:b/>
          <w:color w:val="auto"/>
          <w:sz w:val="24"/>
          <w:szCs w:val="24"/>
          <w:shd w:val="clear" w:color="auto" w:fill="FFFFFF"/>
        </w:rPr>
        <w:t xml:space="preserve">.1 </w:t>
      </w:r>
      <w:r w:rsidR="00C579A5" w:rsidRPr="001C35CE">
        <w:rPr>
          <w:rFonts w:ascii="Times New Roman" w:hAnsi="Times New Roman" w:cs="Times New Roman"/>
          <w:b/>
          <w:color w:val="auto"/>
          <w:sz w:val="24"/>
          <w:szCs w:val="24"/>
          <w:shd w:val="clear" w:color="auto" w:fill="FFFFFF"/>
        </w:rPr>
        <w:t>Gross Fixed Capital Formation (GFCF) on Industrial Sector Growth in Uganda</w:t>
      </w:r>
      <w:bookmarkEnd w:id="90"/>
    </w:p>
    <w:p w14:paraId="1D1C2357" w14:textId="77777777" w:rsidR="00C579A5" w:rsidRPr="00C579A5" w:rsidRDefault="00C579A5" w:rsidP="00927445">
      <w:pPr>
        <w:tabs>
          <w:tab w:val="left" w:pos="1356"/>
        </w:tabs>
        <w:rPr>
          <w:shd w:val="clear" w:color="auto" w:fill="FFFFFF"/>
        </w:rPr>
      </w:pPr>
      <w:r w:rsidRPr="00C579A5">
        <w:rPr>
          <w:shd w:val="clear" w:color="auto" w:fill="FFFFFF"/>
        </w:rPr>
        <w:t>In the short run, Gross Fixed Capital Formation (GFCF) has a statistically significant and positive effect on industrial growth in Uganda. The coefficient of 1.1420 (p = 0.011) suggests that a 1% increase in GFCF is associated with an approximate 1.14% increase in industrial output in the short term. This result implies that immediate investments in physical assets such as infrastructure, machinery, and buildings play a strong role in stimulating industrial activities, possibly by expanding production capacity and improving productivity.</w:t>
      </w:r>
    </w:p>
    <w:p w14:paraId="041B3328" w14:textId="0E1350A3" w:rsidR="00C579A5" w:rsidRPr="00C579A5" w:rsidRDefault="00C579A5" w:rsidP="00927445">
      <w:pPr>
        <w:tabs>
          <w:tab w:val="left" w:pos="1356"/>
        </w:tabs>
        <w:rPr>
          <w:shd w:val="clear" w:color="auto" w:fill="FFFFFF"/>
        </w:rPr>
      </w:pPr>
      <w:r w:rsidRPr="00C579A5">
        <w:rPr>
          <w:shd w:val="clear" w:color="auto" w:fill="FFFFFF"/>
        </w:rPr>
        <w:t>In the long run, the effect of GFCF remains positive and statistically significant, though smaller in magnitude. The coefficient is 0.2925 (p = 0.001), indicating that sustained investment in capital formation contributes to long-term industrial sector growth, albeit at a more modest rate. This shift from a high short-run impact to a lower long-run effect suggests diminishing marginal returns over time or the need for complementary factors</w:t>
      </w:r>
      <w:r w:rsidR="00F946E8">
        <w:rPr>
          <w:shd w:val="clear" w:color="auto" w:fill="FFFFFF"/>
        </w:rPr>
        <w:t xml:space="preserve"> </w:t>
      </w:r>
      <w:r w:rsidRPr="00C579A5">
        <w:rPr>
          <w:shd w:val="clear" w:color="auto" w:fill="FFFFFF"/>
        </w:rPr>
        <w:t>such as human capital or institutional strength</w:t>
      </w:r>
      <w:r w:rsidR="00F946E8">
        <w:rPr>
          <w:shd w:val="clear" w:color="auto" w:fill="FFFFFF"/>
        </w:rPr>
        <w:t xml:space="preserve"> </w:t>
      </w:r>
      <w:r w:rsidRPr="00C579A5">
        <w:rPr>
          <w:shd w:val="clear" w:color="auto" w:fill="FFFFFF"/>
        </w:rPr>
        <w:t>to maintain growth momentum in the industrial sector.</w:t>
      </w:r>
    </w:p>
    <w:p w14:paraId="2286417A" w14:textId="31C2756C" w:rsidR="00C579A5" w:rsidRPr="001C35CE" w:rsidRDefault="005B5B5E" w:rsidP="00927445">
      <w:pPr>
        <w:pStyle w:val="Heading2"/>
        <w:rPr>
          <w:rFonts w:ascii="Times New Roman" w:hAnsi="Times New Roman" w:cs="Times New Roman"/>
          <w:b/>
          <w:color w:val="auto"/>
          <w:sz w:val="24"/>
          <w:szCs w:val="24"/>
          <w:shd w:val="clear" w:color="auto" w:fill="FFFFFF"/>
        </w:rPr>
      </w:pPr>
      <w:bookmarkStart w:id="91" w:name="_Toc209426649"/>
      <w:r>
        <w:rPr>
          <w:rFonts w:ascii="Times New Roman" w:hAnsi="Times New Roman" w:cs="Times New Roman"/>
          <w:b/>
          <w:color w:val="auto"/>
          <w:sz w:val="24"/>
          <w:szCs w:val="24"/>
          <w:shd w:val="clear" w:color="auto" w:fill="FFFFFF"/>
        </w:rPr>
        <w:t>4.5</w:t>
      </w:r>
      <w:r w:rsidR="001C35CE" w:rsidRPr="001C35CE">
        <w:rPr>
          <w:rFonts w:ascii="Times New Roman" w:hAnsi="Times New Roman" w:cs="Times New Roman"/>
          <w:b/>
          <w:color w:val="auto"/>
          <w:sz w:val="24"/>
          <w:szCs w:val="24"/>
          <w:shd w:val="clear" w:color="auto" w:fill="FFFFFF"/>
        </w:rPr>
        <w:t xml:space="preserve">.2 </w:t>
      </w:r>
      <w:r w:rsidR="00C579A5" w:rsidRPr="001C35CE">
        <w:rPr>
          <w:rFonts w:ascii="Times New Roman" w:hAnsi="Times New Roman" w:cs="Times New Roman"/>
          <w:b/>
          <w:color w:val="auto"/>
          <w:sz w:val="24"/>
          <w:szCs w:val="24"/>
          <w:shd w:val="clear" w:color="auto" w:fill="FFFFFF"/>
        </w:rPr>
        <w:t>Investment in Education on Industrial Sector Growth in Uganda</w:t>
      </w:r>
      <w:bookmarkEnd w:id="91"/>
    </w:p>
    <w:p w14:paraId="48E08717" w14:textId="5F934971" w:rsidR="00C579A5" w:rsidRPr="00C579A5" w:rsidRDefault="00C579A5" w:rsidP="00927445">
      <w:pPr>
        <w:tabs>
          <w:tab w:val="left" w:pos="1356"/>
        </w:tabs>
        <w:rPr>
          <w:shd w:val="clear" w:color="auto" w:fill="FFFFFF"/>
        </w:rPr>
      </w:pPr>
      <w:r w:rsidRPr="00C579A5">
        <w:rPr>
          <w:shd w:val="clear" w:color="auto" w:fill="FFFFFF"/>
        </w:rPr>
        <w:t>In the short run, investment in education does not have a statistically significant effect on industrial growth in Uganda. The coefficient is negative (-0.2682) and the p-value is high (0.624), indicating that increases in education spending do not translate immediately into increased industrial productivity or output. This may reflect a lag between education investment and the development of a skilled labour force capable of contributing effectively to industrial activities.</w:t>
      </w:r>
    </w:p>
    <w:p w14:paraId="2FE01C80" w14:textId="4407B6EC" w:rsidR="00422034" w:rsidRPr="00D43836" w:rsidRDefault="00C579A5" w:rsidP="00927445">
      <w:pPr>
        <w:tabs>
          <w:tab w:val="left" w:pos="1356"/>
        </w:tabs>
        <w:rPr>
          <w:shd w:val="clear" w:color="auto" w:fill="FFFFFF"/>
        </w:rPr>
      </w:pPr>
      <w:r w:rsidRPr="00C579A5">
        <w:rPr>
          <w:shd w:val="clear" w:color="auto" w:fill="FFFFFF"/>
        </w:rPr>
        <w:t>In the long run, the relationship remains statistically insignificant, with a coefficient of -0.0778 (p = 0.812). The continued lack of significance suggests that educational investments, as currently structured, may not be sufficiently aligned with the skill demands of Uganda’s industrial sector. Alternatively, the impact of education may manifest more indirectly or over an even longer horizon than captured in this model. These results highlight the need to re-evaluate how education policies are tailored to support industrial development.</w:t>
      </w:r>
    </w:p>
    <w:p w14:paraId="1BFBBC49" w14:textId="0120A65E" w:rsidR="00C579A5" w:rsidRPr="001C35CE" w:rsidRDefault="001C35CE" w:rsidP="00927445">
      <w:pPr>
        <w:pStyle w:val="Heading2"/>
        <w:rPr>
          <w:rFonts w:ascii="Times New Roman" w:hAnsi="Times New Roman" w:cs="Times New Roman"/>
          <w:b/>
          <w:color w:val="auto"/>
          <w:sz w:val="24"/>
          <w:szCs w:val="24"/>
          <w:shd w:val="clear" w:color="auto" w:fill="FFFFFF"/>
        </w:rPr>
      </w:pPr>
      <w:bookmarkStart w:id="92" w:name="_Toc209426650"/>
      <w:r w:rsidRPr="001C35CE">
        <w:rPr>
          <w:rFonts w:ascii="Times New Roman" w:hAnsi="Times New Roman" w:cs="Times New Roman"/>
          <w:b/>
          <w:color w:val="auto"/>
          <w:sz w:val="24"/>
          <w:szCs w:val="24"/>
          <w:shd w:val="clear" w:color="auto" w:fill="FFFFFF"/>
        </w:rPr>
        <w:t>4.</w:t>
      </w:r>
      <w:r w:rsidR="005B5B5E">
        <w:rPr>
          <w:rFonts w:ascii="Times New Roman" w:hAnsi="Times New Roman" w:cs="Times New Roman"/>
          <w:b/>
          <w:color w:val="auto"/>
          <w:sz w:val="24"/>
          <w:szCs w:val="24"/>
          <w:shd w:val="clear" w:color="auto" w:fill="FFFFFF"/>
        </w:rPr>
        <w:t>5</w:t>
      </w:r>
      <w:r w:rsidRPr="001C35CE">
        <w:rPr>
          <w:rFonts w:ascii="Times New Roman" w:hAnsi="Times New Roman" w:cs="Times New Roman"/>
          <w:b/>
          <w:color w:val="auto"/>
          <w:sz w:val="24"/>
          <w:szCs w:val="24"/>
          <w:shd w:val="clear" w:color="auto" w:fill="FFFFFF"/>
        </w:rPr>
        <w:t>.</w:t>
      </w:r>
      <w:r>
        <w:rPr>
          <w:rFonts w:ascii="Times New Roman" w:hAnsi="Times New Roman" w:cs="Times New Roman"/>
          <w:b/>
          <w:color w:val="auto"/>
          <w:sz w:val="24"/>
          <w:szCs w:val="24"/>
          <w:shd w:val="clear" w:color="auto" w:fill="FFFFFF"/>
        </w:rPr>
        <w:t>3</w:t>
      </w:r>
      <w:r w:rsidR="00C579A5" w:rsidRPr="001C35CE">
        <w:rPr>
          <w:rFonts w:ascii="Times New Roman" w:hAnsi="Times New Roman" w:cs="Times New Roman"/>
          <w:b/>
          <w:color w:val="auto"/>
          <w:sz w:val="24"/>
          <w:szCs w:val="24"/>
          <w:shd w:val="clear" w:color="auto" w:fill="FFFFFF"/>
        </w:rPr>
        <w:t xml:space="preserve"> Population (Labour Force Participation Ra</w:t>
      </w:r>
      <w:r w:rsidRPr="001C35CE">
        <w:rPr>
          <w:rFonts w:ascii="Times New Roman" w:hAnsi="Times New Roman" w:cs="Times New Roman"/>
          <w:b/>
          <w:color w:val="auto"/>
          <w:sz w:val="24"/>
          <w:szCs w:val="24"/>
          <w:shd w:val="clear" w:color="auto" w:fill="FFFFFF"/>
        </w:rPr>
        <w:t>te) on Industrial Sector Growth</w:t>
      </w:r>
      <w:bookmarkEnd w:id="92"/>
    </w:p>
    <w:p w14:paraId="0F75CCE2" w14:textId="22853C54" w:rsidR="00C579A5" w:rsidRPr="00C579A5" w:rsidRDefault="00C579A5" w:rsidP="00927445">
      <w:pPr>
        <w:tabs>
          <w:tab w:val="left" w:pos="1356"/>
        </w:tabs>
        <w:rPr>
          <w:shd w:val="clear" w:color="auto" w:fill="FFFFFF"/>
        </w:rPr>
      </w:pPr>
      <w:r w:rsidRPr="00C579A5">
        <w:rPr>
          <w:shd w:val="clear" w:color="auto" w:fill="FFFFFF"/>
        </w:rPr>
        <w:t xml:space="preserve">In the short run, the labour force participation rate (a proxy for population effect) has a statistically significant negative impact on industrial sector growth. The coefficient of -0.0738 (p = 0.015) </w:t>
      </w:r>
      <w:r w:rsidRPr="00C579A5">
        <w:rPr>
          <w:shd w:val="clear" w:color="auto" w:fill="FFFFFF"/>
        </w:rPr>
        <w:lastRenderedPageBreak/>
        <w:t>indicates that a higher proportion of the population participating in the labour force may be associated with reduced industrial output in the short term. This could suggest labour market mismatches or underemployment, where increases in labour supply are not matched by productive industrial opportunities.</w:t>
      </w:r>
    </w:p>
    <w:p w14:paraId="795B28A2" w14:textId="4718D705" w:rsidR="00C579A5" w:rsidRDefault="00C579A5" w:rsidP="00927445">
      <w:pPr>
        <w:tabs>
          <w:tab w:val="left" w:pos="1356"/>
        </w:tabs>
        <w:rPr>
          <w:shd w:val="clear" w:color="auto" w:fill="FFFFFF"/>
        </w:rPr>
      </w:pPr>
      <w:r w:rsidRPr="00C579A5">
        <w:rPr>
          <w:shd w:val="clear" w:color="auto" w:fill="FFFFFF"/>
        </w:rPr>
        <w:t>In the long run, the negative relationship persists but becomes statistically insignificant. The coefficient is -0.0186 (p = 0.391), indicating a weak and non-significant long-term impact. This result may reflect structural issues in labour quality or the industrial sector's limited capacity to absorb labour productively over time. It underscores the need for policies that not only increase labour participation but also enhance worker skills and industrial employment opportunities.</w:t>
      </w:r>
    </w:p>
    <w:p w14:paraId="08C5C327" w14:textId="01D19370" w:rsidR="00C579A5" w:rsidRPr="00C579A5" w:rsidRDefault="00C579A5" w:rsidP="00927445">
      <w:pPr>
        <w:tabs>
          <w:tab w:val="left" w:pos="1356"/>
        </w:tabs>
        <w:rPr>
          <w:b/>
          <w:bCs/>
          <w:shd w:val="clear" w:color="auto" w:fill="FFFFFF"/>
        </w:rPr>
      </w:pPr>
      <w:r w:rsidRPr="00C579A5">
        <w:rPr>
          <w:b/>
          <w:bCs/>
          <w:shd w:val="clear" w:color="auto" w:fill="FFFFFF"/>
        </w:rPr>
        <w:t xml:space="preserve">Error correction term </w:t>
      </w:r>
    </w:p>
    <w:p w14:paraId="59BD571F" w14:textId="487B6093" w:rsidR="006A7F67" w:rsidRDefault="00C579A5" w:rsidP="00927445">
      <w:pPr>
        <w:tabs>
          <w:tab w:val="left" w:pos="1356"/>
        </w:tabs>
        <w:rPr>
          <w:shd w:val="clear" w:color="auto" w:fill="FFFFFF"/>
        </w:rPr>
      </w:pPr>
      <w:r w:rsidRPr="00C579A5">
        <w:rPr>
          <w:shd w:val="clear" w:color="auto" w:fill="FFFFFF"/>
        </w:rPr>
        <w:t xml:space="preserve">The error correction term (ECT) in the VECM output has a coefficient of -0.89978 and is highly statistically significant (p = 0.000), indicating a strong and stable long-run relationship among the variables. The negative sign confirms that deviations from the long-run equilibrium are corrected over time, with approximately 90% of the disequilibrium adjusted within one period (likely one year, depending on the dataset's frequency). This implies that the system quickly returns to its equilibrium path after a short-term shock, and the speed of adjustment is both economically meaningful and statistically robust. A high magnitude and significance of the ECT reinforce the presence of </w:t>
      </w:r>
      <w:proofErr w:type="spellStart"/>
      <w:r w:rsidRPr="00C579A5">
        <w:rPr>
          <w:shd w:val="clear" w:color="auto" w:fill="FFFFFF"/>
        </w:rPr>
        <w:t>cointegration</w:t>
      </w:r>
      <w:proofErr w:type="spellEnd"/>
      <w:r w:rsidRPr="00C579A5">
        <w:rPr>
          <w:shd w:val="clear" w:color="auto" w:fill="FFFFFF"/>
        </w:rPr>
        <w:t xml:space="preserve"> among industrial growth, capital formation, education, and population variables.</w:t>
      </w:r>
    </w:p>
    <w:p w14:paraId="4B094036" w14:textId="77777777" w:rsidR="00927445" w:rsidRDefault="00927445">
      <w:pPr>
        <w:spacing w:line="259" w:lineRule="auto"/>
        <w:jc w:val="left"/>
        <w:rPr>
          <w:b/>
          <w:iCs/>
          <w:szCs w:val="24"/>
        </w:rPr>
      </w:pPr>
      <w:bookmarkStart w:id="93" w:name="_Toc209424523"/>
      <w:r>
        <w:rPr>
          <w:b/>
          <w:i/>
          <w:szCs w:val="24"/>
        </w:rPr>
        <w:br w:type="page"/>
      </w:r>
    </w:p>
    <w:p w14:paraId="14099339" w14:textId="149FA1A7" w:rsidR="00A352F6" w:rsidRPr="00D43836" w:rsidRDefault="00D43836" w:rsidP="00927445">
      <w:pPr>
        <w:pStyle w:val="Caption"/>
        <w:spacing w:line="360" w:lineRule="auto"/>
        <w:rPr>
          <w:b/>
          <w:i w:val="0"/>
          <w:color w:val="auto"/>
          <w:sz w:val="24"/>
          <w:szCs w:val="24"/>
          <w:shd w:val="clear" w:color="auto" w:fill="FFFFFF"/>
        </w:rPr>
      </w:pPr>
      <w:r w:rsidRPr="00D43836">
        <w:rPr>
          <w:b/>
          <w:i w:val="0"/>
          <w:color w:val="auto"/>
          <w:sz w:val="24"/>
          <w:szCs w:val="24"/>
        </w:rPr>
        <w:lastRenderedPageBreak/>
        <w:t xml:space="preserve">Table 4. </w:t>
      </w:r>
      <w:r w:rsidRPr="00D43836">
        <w:rPr>
          <w:b/>
          <w:i w:val="0"/>
          <w:color w:val="auto"/>
          <w:sz w:val="24"/>
          <w:szCs w:val="24"/>
        </w:rPr>
        <w:fldChar w:fldCharType="begin"/>
      </w:r>
      <w:r w:rsidRPr="00D43836">
        <w:rPr>
          <w:b/>
          <w:i w:val="0"/>
          <w:color w:val="auto"/>
          <w:sz w:val="24"/>
          <w:szCs w:val="24"/>
        </w:rPr>
        <w:instrText xml:space="preserve"> SEQ Table_4. \* ARABIC </w:instrText>
      </w:r>
      <w:r w:rsidRPr="00D43836">
        <w:rPr>
          <w:b/>
          <w:i w:val="0"/>
          <w:color w:val="auto"/>
          <w:sz w:val="24"/>
          <w:szCs w:val="24"/>
        </w:rPr>
        <w:fldChar w:fldCharType="separate"/>
      </w:r>
      <w:r w:rsidRPr="00D43836">
        <w:rPr>
          <w:b/>
          <w:i w:val="0"/>
          <w:noProof/>
          <w:color w:val="auto"/>
          <w:sz w:val="24"/>
          <w:szCs w:val="24"/>
        </w:rPr>
        <w:t>6</w:t>
      </w:r>
      <w:r w:rsidRPr="00D43836">
        <w:rPr>
          <w:b/>
          <w:i w:val="0"/>
          <w:color w:val="auto"/>
          <w:sz w:val="24"/>
          <w:szCs w:val="24"/>
        </w:rPr>
        <w:fldChar w:fldCharType="end"/>
      </w:r>
      <w:r w:rsidRPr="00D43836">
        <w:rPr>
          <w:b/>
          <w:i w:val="0"/>
          <w:color w:val="auto"/>
          <w:sz w:val="24"/>
          <w:szCs w:val="24"/>
        </w:rPr>
        <w:t xml:space="preserve"> </w:t>
      </w:r>
      <w:r w:rsidR="00A352F6" w:rsidRPr="00D43836">
        <w:rPr>
          <w:b/>
          <w:i w:val="0"/>
          <w:color w:val="auto"/>
          <w:sz w:val="24"/>
          <w:szCs w:val="24"/>
          <w:shd w:val="clear" w:color="auto" w:fill="FFFFFF"/>
        </w:rPr>
        <w:t>Post estimation diagnostic tests</w:t>
      </w:r>
      <w:bookmarkEnd w:id="93"/>
      <w:r w:rsidR="00A352F6" w:rsidRPr="00D43836">
        <w:rPr>
          <w:b/>
          <w:i w:val="0"/>
          <w:color w:val="auto"/>
          <w:sz w:val="24"/>
          <w:szCs w:val="24"/>
          <w:shd w:val="clear" w:color="auto" w:fill="FFFFFF"/>
        </w:rPr>
        <w:t xml:space="preserve"> </w:t>
      </w:r>
    </w:p>
    <w:tbl>
      <w:tblPr>
        <w:tblW w:w="5000" w:type="pct"/>
        <w:tblBorders>
          <w:top w:val="single" w:sz="12" w:space="0" w:color="auto"/>
          <w:bottom w:val="single" w:sz="12" w:space="0" w:color="auto"/>
        </w:tblBorders>
        <w:tblLayout w:type="fixed"/>
        <w:tblLook w:val="04A0" w:firstRow="1" w:lastRow="0" w:firstColumn="1" w:lastColumn="0" w:noHBand="0" w:noVBand="1"/>
      </w:tblPr>
      <w:tblGrid>
        <w:gridCol w:w="2340"/>
        <w:gridCol w:w="2340"/>
        <w:gridCol w:w="2340"/>
        <w:gridCol w:w="2340"/>
      </w:tblGrid>
      <w:tr w:rsidR="00A352F6" w:rsidRPr="00A352F6" w14:paraId="475A9046" w14:textId="77777777" w:rsidTr="00A352F6">
        <w:trPr>
          <w:trHeight w:val="288"/>
        </w:trPr>
        <w:tc>
          <w:tcPr>
            <w:tcW w:w="1250" w:type="pct"/>
            <w:tcBorders>
              <w:top w:val="single" w:sz="12" w:space="0" w:color="auto"/>
              <w:bottom w:val="single" w:sz="12" w:space="0" w:color="auto"/>
            </w:tcBorders>
            <w:shd w:val="clear" w:color="auto" w:fill="auto"/>
            <w:noWrap/>
            <w:hideMark/>
          </w:tcPr>
          <w:p w14:paraId="7B74F765" w14:textId="77777777" w:rsidR="00A352F6" w:rsidRPr="00A352F6" w:rsidRDefault="00A352F6" w:rsidP="00927445">
            <w:pPr>
              <w:jc w:val="left"/>
              <w:rPr>
                <w:b/>
                <w:bCs/>
                <w:lang w:val="en-US"/>
              </w:rPr>
            </w:pPr>
            <w:r w:rsidRPr="00A352F6">
              <w:rPr>
                <w:b/>
                <w:bCs/>
                <w:lang w:val="en-US"/>
              </w:rPr>
              <w:t>Test</w:t>
            </w:r>
          </w:p>
        </w:tc>
        <w:tc>
          <w:tcPr>
            <w:tcW w:w="1250" w:type="pct"/>
            <w:tcBorders>
              <w:top w:val="single" w:sz="12" w:space="0" w:color="auto"/>
              <w:bottom w:val="single" w:sz="12" w:space="0" w:color="auto"/>
            </w:tcBorders>
            <w:shd w:val="clear" w:color="auto" w:fill="auto"/>
            <w:noWrap/>
            <w:hideMark/>
          </w:tcPr>
          <w:p w14:paraId="5143CB29" w14:textId="77777777" w:rsidR="00A352F6" w:rsidRPr="00A352F6" w:rsidRDefault="00A352F6" w:rsidP="00927445">
            <w:pPr>
              <w:jc w:val="center"/>
              <w:rPr>
                <w:b/>
                <w:bCs/>
                <w:lang w:val="en-US"/>
              </w:rPr>
            </w:pPr>
            <w:r w:rsidRPr="00A352F6">
              <w:rPr>
                <w:b/>
                <w:bCs/>
                <w:lang w:val="en-US"/>
              </w:rPr>
              <w:t>Test Statistic</w:t>
            </w:r>
          </w:p>
        </w:tc>
        <w:tc>
          <w:tcPr>
            <w:tcW w:w="1250" w:type="pct"/>
            <w:tcBorders>
              <w:top w:val="single" w:sz="12" w:space="0" w:color="auto"/>
              <w:bottom w:val="single" w:sz="12" w:space="0" w:color="auto"/>
            </w:tcBorders>
            <w:shd w:val="clear" w:color="auto" w:fill="auto"/>
            <w:noWrap/>
            <w:hideMark/>
          </w:tcPr>
          <w:p w14:paraId="30D5CC45" w14:textId="77777777" w:rsidR="00A352F6" w:rsidRPr="00A352F6" w:rsidRDefault="00A352F6" w:rsidP="00927445">
            <w:pPr>
              <w:jc w:val="center"/>
              <w:rPr>
                <w:b/>
                <w:bCs/>
                <w:lang w:val="en-US"/>
              </w:rPr>
            </w:pPr>
            <w:r w:rsidRPr="00A352F6">
              <w:rPr>
                <w:b/>
                <w:bCs/>
                <w:lang w:val="en-US"/>
              </w:rPr>
              <w:t>P-Value</w:t>
            </w:r>
          </w:p>
        </w:tc>
        <w:tc>
          <w:tcPr>
            <w:tcW w:w="1250" w:type="pct"/>
            <w:tcBorders>
              <w:top w:val="single" w:sz="12" w:space="0" w:color="auto"/>
              <w:bottom w:val="single" w:sz="12" w:space="0" w:color="auto"/>
            </w:tcBorders>
            <w:shd w:val="clear" w:color="auto" w:fill="auto"/>
            <w:noWrap/>
            <w:hideMark/>
          </w:tcPr>
          <w:p w14:paraId="150A4DE2" w14:textId="77777777" w:rsidR="00A352F6" w:rsidRPr="00A352F6" w:rsidRDefault="00A352F6" w:rsidP="00927445">
            <w:pPr>
              <w:jc w:val="center"/>
              <w:rPr>
                <w:b/>
                <w:bCs/>
                <w:lang w:val="en-US"/>
              </w:rPr>
            </w:pPr>
            <w:r w:rsidRPr="00A352F6">
              <w:rPr>
                <w:b/>
                <w:bCs/>
                <w:lang w:val="en-US"/>
              </w:rPr>
              <w:t>Decision (5%)</w:t>
            </w:r>
          </w:p>
        </w:tc>
      </w:tr>
      <w:tr w:rsidR="00A352F6" w:rsidRPr="00A352F6" w14:paraId="1B2D36CE" w14:textId="77777777" w:rsidTr="00A352F6">
        <w:trPr>
          <w:trHeight w:val="288"/>
        </w:trPr>
        <w:tc>
          <w:tcPr>
            <w:tcW w:w="1250" w:type="pct"/>
            <w:tcBorders>
              <w:top w:val="single" w:sz="12" w:space="0" w:color="auto"/>
            </w:tcBorders>
            <w:shd w:val="clear" w:color="auto" w:fill="auto"/>
            <w:noWrap/>
            <w:vAlign w:val="bottom"/>
            <w:hideMark/>
          </w:tcPr>
          <w:p w14:paraId="785D979B" w14:textId="77777777" w:rsidR="00A352F6" w:rsidRPr="00A352F6" w:rsidRDefault="00A352F6" w:rsidP="00927445">
            <w:pPr>
              <w:jc w:val="left"/>
              <w:rPr>
                <w:lang w:val="en-US"/>
              </w:rPr>
            </w:pPr>
            <w:proofErr w:type="spellStart"/>
            <w:r w:rsidRPr="00A352F6">
              <w:rPr>
                <w:lang w:val="en-US"/>
              </w:rPr>
              <w:t>Breusch</w:t>
            </w:r>
            <w:proofErr w:type="spellEnd"/>
            <w:r w:rsidRPr="00A352F6">
              <w:rPr>
                <w:lang w:val="en-US"/>
              </w:rPr>
              <w:t>-Pagan Test (</w:t>
            </w:r>
            <w:proofErr w:type="spellStart"/>
            <w:r w:rsidRPr="00A352F6">
              <w:rPr>
                <w:lang w:val="en-US"/>
              </w:rPr>
              <w:t>Heteroskedasticity</w:t>
            </w:r>
            <w:proofErr w:type="spellEnd"/>
            <w:r w:rsidRPr="00A352F6">
              <w:rPr>
                <w:lang w:val="en-US"/>
              </w:rPr>
              <w:t>)</w:t>
            </w:r>
          </w:p>
        </w:tc>
        <w:tc>
          <w:tcPr>
            <w:tcW w:w="1250" w:type="pct"/>
            <w:tcBorders>
              <w:top w:val="single" w:sz="12" w:space="0" w:color="auto"/>
            </w:tcBorders>
            <w:shd w:val="clear" w:color="auto" w:fill="auto"/>
            <w:noWrap/>
            <w:vAlign w:val="bottom"/>
            <w:hideMark/>
          </w:tcPr>
          <w:p w14:paraId="398E0EC5" w14:textId="77777777" w:rsidR="00A352F6" w:rsidRPr="00A352F6" w:rsidRDefault="00A352F6" w:rsidP="00927445">
            <w:pPr>
              <w:jc w:val="center"/>
              <w:rPr>
                <w:lang w:val="en-US"/>
              </w:rPr>
            </w:pPr>
            <w:r w:rsidRPr="00A352F6">
              <w:rPr>
                <w:lang w:val="en-US"/>
              </w:rPr>
              <w:t>chi2(1) = 0.20</w:t>
            </w:r>
          </w:p>
        </w:tc>
        <w:tc>
          <w:tcPr>
            <w:tcW w:w="1250" w:type="pct"/>
            <w:tcBorders>
              <w:top w:val="single" w:sz="12" w:space="0" w:color="auto"/>
            </w:tcBorders>
            <w:shd w:val="clear" w:color="auto" w:fill="auto"/>
            <w:noWrap/>
            <w:vAlign w:val="bottom"/>
            <w:hideMark/>
          </w:tcPr>
          <w:p w14:paraId="19D95FFB" w14:textId="77777777" w:rsidR="00A352F6" w:rsidRPr="00A352F6" w:rsidRDefault="00A352F6" w:rsidP="00927445">
            <w:pPr>
              <w:jc w:val="center"/>
              <w:rPr>
                <w:lang w:val="en-US"/>
              </w:rPr>
            </w:pPr>
            <w:r w:rsidRPr="00A352F6">
              <w:rPr>
                <w:lang w:val="en-US"/>
              </w:rPr>
              <w:t>0.6553</w:t>
            </w:r>
          </w:p>
        </w:tc>
        <w:tc>
          <w:tcPr>
            <w:tcW w:w="1250" w:type="pct"/>
            <w:tcBorders>
              <w:top w:val="single" w:sz="12" w:space="0" w:color="auto"/>
            </w:tcBorders>
            <w:shd w:val="clear" w:color="auto" w:fill="auto"/>
            <w:noWrap/>
            <w:vAlign w:val="bottom"/>
            <w:hideMark/>
          </w:tcPr>
          <w:p w14:paraId="4343CD71" w14:textId="77777777" w:rsidR="00A352F6" w:rsidRPr="00A352F6" w:rsidRDefault="00A352F6" w:rsidP="00927445">
            <w:pPr>
              <w:jc w:val="center"/>
              <w:rPr>
                <w:i/>
                <w:iCs/>
                <w:lang w:val="en-US"/>
              </w:rPr>
            </w:pPr>
            <w:r w:rsidRPr="00A352F6">
              <w:rPr>
                <w:i/>
                <w:iCs/>
                <w:lang w:val="en-US"/>
              </w:rPr>
              <w:t xml:space="preserve">Fail to Reject H0: No </w:t>
            </w:r>
            <w:proofErr w:type="spellStart"/>
            <w:r w:rsidRPr="00A352F6">
              <w:rPr>
                <w:i/>
                <w:iCs/>
                <w:lang w:val="en-US"/>
              </w:rPr>
              <w:t>heteroskedasticity</w:t>
            </w:r>
            <w:proofErr w:type="spellEnd"/>
          </w:p>
        </w:tc>
      </w:tr>
      <w:tr w:rsidR="00A352F6" w:rsidRPr="00A352F6" w14:paraId="147EB6EF" w14:textId="77777777" w:rsidTr="00A352F6">
        <w:trPr>
          <w:trHeight w:val="288"/>
        </w:trPr>
        <w:tc>
          <w:tcPr>
            <w:tcW w:w="1250" w:type="pct"/>
            <w:shd w:val="clear" w:color="auto" w:fill="auto"/>
            <w:noWrap/>
            <w:vAlign w:val="bottom"/>
            <w:hideMark/>
          </w:tcPr>
          <w:p w14:paraId="309C2CA4" w14:textId="77777777" w:rsidR="00A352F6" w:rsidRPr="00A352F6" w:rsidRDefault="00A352F6" w:rsidP="00927445">
            <w:pPr>
              <w:jc w:val="left"/>
              <w:rPr>
                <w:lang w:val="en-US"/>
              </w:rPr>
            </w:pPr>
            <w:r w:rsidRPr="00A352F6">
              <w:rPr>
                <w:lang w:val="en-US"/>
              </w:rPr>
              <w:t>Shapiro-Wilk Test (Normality)</w:t>
            </w:r>
          </w:p>
        </w:tc>
        <w:tc>
          <w:tcPr>
            <w:tcW w:w="1250" w:type="pct"/>
            <w:shd w:val="clear" w:color="auto" w:fill="auto"/>
            <w:noWrap/>
            <w:vAlign w:val="bottom"/>
            <w:hideMark/>
          </w:tcPr>
          <w:p w14:paraId="72696512" w14:textId="77777777" w:rsidR="00A352F6" w:rsidRPr="00A352F6" w:rsidRDefault="00A352F6" w:rsidP="00927445">
            <w:pPr>
              <w:jc w:val="center"/>
              <w:rPr>
                <w:lang w:val="en-US"/>
              </w:rPr>
            </w:pPr>
            <w:r w:rsidRPr="00A352F6">
              <w:rPr>
                <w:lang w:val="en-US"/>
              </w:rPr>
              <w:t>W = 0.95323</w:t>
            </w:r>
          </w:p>
        </w:tc>
        <w:tc>
          <w:tcPr>
            <w:tcW w:w="1250" w:type="pct"/>
            <w:shd w:val="clear" w:color="auto" w:fill="auto"/>
            <w:noWrap/>
            <w:vAlign w:val="bottom"/>
            <w:hideMark/>
          </w:tcPr>
          <w:p w14:paraId="5057470B" w14:textId="77777777" w:rsidR="00A352F6" w:rsidRPr="00A352F6" w:rsidRDefault="00A352F6" w:rsidP="00927445">
            <w:pPr>
              <w:jc w:val="center"/>
              <w:rPr>
                <w:lang w:val="en-US"/>
              </w:rPr>
            </w:pPr>
            <w:r w:rsidRPr="00A352F6">
              <w:rPr>
                <w:lang w:val="en-US"/>
              </w:rPr>
              <w:t>0.16523</w:t>
            </w:r>
          </w:p>
        </w:tc>
        <w:tc>
          <w:tcPr>
            <w:tcW w:w="1250" w:type="pct"/>
            <w:shd w:val="clear" w:color="auto" w:fill="auto"/>
            <w:noWrap/>
            <w:vAlign w:val="bottom"/>
            <w:hideMark/>
          </w:tcPr>
          <w:p w14:paraId="3F4D533A" w14:textId="77777777" w:rsidR="00A352F6" w:rsidRPr="00A352F6" w:rsidRDefault="00A352F6" w:rsidP="00927445">
            <w:pPr>
              <w:jc w:val="center"/>
              <w:rPr>
                <w:i/>
                <w:iCs/>
                <w:lang w:val="en-US"/>
              </w:rPr>
            </w:pPr>
            <w:r w:rsidRPr="00A352F6">
              <w:rPr>
                <w:i/>
                <w:iCs/>
                <w:lang w:val="en-US"/>
              </w:rPr>
              <w:t>Fail to Reject H0: Residuals are normal</w:t>
            </w:r>
          </w:p>
        </w:tc>
      </w:tr>
      <w:tr w:rsidR="00A352F6" w:rsidRPr="00A352F6" w14:paraId="696F4871" w14:textId="77777777" w:rsidTr="00A352F6">
        <w:trPr>
          <w:trHeight w:val="288"/>
        </w:trPr>
        <w:tc>
          <w:tcPr>
            <w:tcW w:w="1250" w:type="pct"/>
            <w:shd w:val="clear" w:color="auto" w:fill="auto"/>
            <w:noWrap/>
            <w:vAlign w:val="bottom"/>
            <w:hideMark/>
          </w:tcPr>
          <w:p w14:paraId="5C3CA0A6" w14:textId="77777777" w:rsidR="00A352F6" w:rsidRPr="00A352F6" w:rsidRDefault="00A352F6" w:rsidP="00927445">
            <w:pPr>
              <w:jc w:val="left"/>
              <w:rPr>
                <w:lang w:val="en-US"/>
              </w:rPr>
            </w:pPr>
            <w:proofErr w:type="spellStart"/>
            <w:r w:rsidRPr="00A352F6">
              <w:rPr>
                <w:lang w:val="en-US"/>
              </w:rPr>
              <w:t>Breusch</w:t>
            </w:r>
            <w:proofErr w:type="spellEnd"/>
            <w:r w:rsidRPr="00A352F6">
              <w:rPr>
                <w:lang w:val="en-US"/>
              </w:rPr>
              <w:t>-Godfrey LM Test (Autocorrelation)</w:t>
            </w:r>
          </w:p>
        </w:tc>
        <w:tc>
          <w:tcPr>
            <w:tcW w:w="1250" w:type="pct"/>
            <w:shd w:val="clear" w:color="auto" w:fill="auto"/>
            <w:noWrap/>
            <w:vAlign w:val="bottom"/>
            <w:hideMark/>
          </w:tcPr>
          <w:p w14:paraId="1CEBF87E" w14:textId="77777777" w:rsidR="00A352F6" w:rsidRPr="00A352F6" w:rsidRDefault="00A352F6" w:rsidP="00927445">
            <w:pPr>
              <w:jc w:val="center"/>
              <w:rPr>
                <w:lang w:val="en-US"/>
              </w:rPr>
            </w:pPr>
            <w:r w:rsidRPr="00A352F6">
              <w:rPr>
                <w:lang w:val="en-US"/>
              </w:rPr>
              <w:t>chi2(2) = 2.387</w:t>
            </w:r>
          </w:p>
        </w:tc>
        <w:tc>
          <w:tcPr>
            <w:tcW w:w="1250" w:type="pct"/>
            <w:shd w:val="clear" w:color="auto" w:fill="auto"/>
            <w:noWrap/>
            <w:vAlign w:val="bottom"/>
            <w:hideMark/>
          </w:tcPr>
          <w:p w14:paraId="23A8BABD" w14:textId="77777777" w:rsidR="00A352F6" w:rsidRPr="00A352F6" w:rsidRDefault="00A352F6" w:rsidP="00927445">
            <w:pPr>
              <w:jc w:val="center"/>
              <w:rPr>
                <w:lang w:val="en-US"/>
              </w:rPr>
            </w:pPr>
            <w:r w:rsidRPr="00A352F6">
              <w:rPr>
                <w:lang w:val="en-US"/>
              </w:rPr>
              <w:t>0.3031</w:t>
            </w:r>
          </w:p>
        </w:tc>
        <w:tc>
          <w:tcPr>
            <w:tcW w:w="1250" w:type="pct"/>
            <w:shd w:val="clear" w:color="auto" w:fill="auto"/>
            <w:noWrap/>
            <w:vAlign w:val="bottom"/>
            <w:hideMark/>
          </w:tcPr>
          <w:p w14:paraId="1B10AAA5" w14:textId="77777777" w:rsidR="00A352F6" w:rsidRPr="00A352F6" w:rsidRDefault="00A352F6" w:rsidP="00927445">
            <w:pPr>
              <w:jc w:val="center"/>
              <w:rPr>
                <w:i/>
                <w:iCs/>
                <w:lang w:val="en-US"/>
              </w:rPr>
            </w:pPr>
            <w:r w:rsidRPr="00A352F6">
              <w:rPr>
                <w:i/>
                <w:iCs/>
                <w:lang w:val="en-US"/>
              </w:rPr>
              <w:t>Fail to Reject H0: No serial correlation</w:t>
            </w:r>
          </w:p>
        </w:tc>
      </w:tr>
      <w:tr w:rsidR="00A352F6" w:rsidRPr="00A352F6" w14:paraId="698923B4" w14:textId="77777777" w:rsidTr="00A352F6">
        <w:trPr>
          <w:trHeight w:val="288"/>
        </w:trPr>
        <w:tc>
          <w:tcPr>
            <w:tcW w:w="1250" w:type="pct"/>
            <w:shd w:val="clear" w:color="auto" w:fill="auto"/>
            <w:noWrap/>
            <w:vAlign w:val="bottom"/>
            <w:hideMark/>
          </w:tcPr>
          <w:p w14:paraId="6D3B0258" w14:textId="77777777" w:rsidR="00A352F6" w:rsidRPr="00A352F6" w:rsidRDefault="00A352F6" w:rsidP="00927445">
            <w:pPr>
              <w:jc w:val="left"/>
              <w:rPr>
                <w:lang w:val="en-US"/>
              </w:rPr>
            </w:pPr>
            <w:r w:rsidRPr="00A352F6">
              <w:rPr>
                <w:lang w:val="en-US"/>
              </w:rPr>
              <w:t>Ramsey RESET Test (Model Specification)</w:t>
            </w:r>
          </w:p>
        </w:tc>
        <w:tc>
          <w:tcPr>
            <w:tcW w:w="1250" w:type="pct"/>
            <w:shd w:val="clear" w:color="auto" w:fill="auto"/>
            <w:noWrap/>
            <w:vAlign w:val="bottom"/>
            <w:hideMark/>
          </w:tcPr>
          <w:p w14:paraId="0BD5EE5F" w14:textId="0F6A583E" w:rsidR="00A352F6" w:rsidRPr="00A352F6" w:rsidRDefault="00A352F6" w:rsidP="00927445">
            <w:pPr>
              <w:jc w:val="center"/>
              <w:rPr>
                <w:lang w:val="en-US"/>
              </w:rPr>
            </w:pPr>
            <w:r w:rsidRPr="00A352F6">
              <w:rPr>
                <w:lang w:val="en-US"/>
              </w:rPr>
              <w:t>F (3, 28) = 2.25</w:t>
            </w:r>
          </w:p>
        </w:tc>
        <w:tc>
          <w:tcPr>
            <w:tcW w:w="1250" w:type="pct"/>
            <w:shd w:val="clear" w:color="auto" w:fill="auto"/>
            <w:noWrap/>
            <w:vAlign w:val="bottom"/>
            <w:hideMark/>
          </w:tcPr>
          <w:p w14:paraId="2926647E" w14:textId="77777777" w:rsidR="00A352F6" w:rsidRPr="00A352F6" w:rsidRDefault="00A352F6" w:rsidP="00927445">
            <w:pPr>
              <w:jc w:val="center"/>
              <w:rPr>
                <w:lang w:val="en-US"/>
              </w:rPr>
            </w:pPr>
            <w:r w:rsidRPr="00A352F6">
              <w:rPr>
                <w:lang w:val="en-US"/>
              </w:rPr>
              <w:t>0.1044</w:t>
            </w:r>
          </w:p>
        </w:tc>
        <w:tc>
          <w:tcPr>
            <w:tcW w:w="1250" w:type="pct"/>
            <w:shd w:val="clear" w:color="auto" w:fill="auto"/>
            <w:noWrap/>
            <w:vAlign w:val="bottom"/>
            <w:hideMark/>
          </w:tcPr>
          <w:p w14:paraId="40E9EF2B" w14:textId="77777777" w:rsidR="00A352F6" w:rsidRPr="00A352F6" w:rsidRDefault="00A352F6" w:rsidP="00927445">
            <w:pPr>
              <w:jc w:val="center"/>
              <w:rPr>
                <w:i/>
                <w:iCs/>
                <w:lang w:val="en-US"/>
              </w:rPr>
            </w:pPr>
            <w:r w:rsidRPr="00A352F6">
              <w:rPr>
                <w:i/>
                <w:iCs/>
                <w:lang w:val="en-US"/>
              </w:rPr>
              <w:t>Fail to Reject H0: No omitted variables</w:t>
            </w:r>
          </w:p>
        </w:tc>
      </w:tr>
    </w:tbl>
    <w:p w14:paraId="78750DFE" w14:textId="77777777" w:rsidR="00A352F6" w:rsidRDefault="00A352F6" w:rsidP="00927445">
      <w:pPr>
        <w:spacing w:before="240"/>
      </w:pPr>
      <w:r>
        <w:t xml:space="preserve">The diagnostic test results confirm that the VECM model is statistically sound and well-specified. The </w:t>
      </w:r>
      <w:proofErr w:type="spellStart"/>
      <w:r>
        <w:t>Breusch</w:t>
      </w:r>
      <w:proofErr w:type="spellEnd"/>
      <w:r>
        <w:t xml:space="preserve">-Pagan test for </w:t>
      </w:r>
      <w:proofErr w:type="spellStart"/>
      <w:r>
        <w:t>heteroskedasticity</w:t>
      </w:r>
      <w:proofErr w:type="spellEnd"/>
      <w:r>
        <w:t xml:space="preserve"> yielded a p-value of 0.6553, indicating that we fail to reject the null hypothesis of constant variance. This suggests that the model's residuals are homoscedastic, a desirable property that ensures the efficiency of coefficient estimates. Similarly, the Shapiro-Wilk test for normality produced a p-value of 0.1652, well above the 5% threshold, confirming that the residuals are normally distributed. This is important for making valid statistical inferences, especially when relying on hypothesis testing.</w:t>
      </w:r>
    </w:p>
    <w:p w14:paraId="6A2A57E1" w14:textId="427D0896" w:rsidR="00A352F6" w:rsidRDefault="00A352F6" w:rsidP="00927445">
      <w:r>
        <w:t xml:space="preserve">Additionally, the </w:t>
      </w:r>
      <w:proofErr w:type="spellStart"/>
      <w:r>
        <w:t>Breusch</w:t>
      </w:r>
      <w:proofErr w:type="spellEnd"/>
      <w:r>
        <w:t>-Godfrey LM test for autocorrelation showed a p-value of 0.3031, meaning we fail to reject the null hypothesis of no serial correlation in the residuals. This supports the reliability of standard errors and helps avoid misleading significance levels. Lastly, the Ramsey RESET test yielded a p-value of 0.1044, indicating no evidence of model misspecification or omitted variable bias. Together, these results suggest that the VECM model is robust, with well-behaved residuals and a correct functional form. Consequently, the short-run and long-run relationships estimated by the model can be interpreted with confidence.</w:t>
      </w:r>
    </w:p>
    <w:p w14:paraId="34B7081C" w14:textId="77777777" w:rsidR="00C07B0E" w:rsidRDefault="00C07B0E" w:rsidP="00927445">
      <w:pPr>
        <w:jc w:val="left"/>
        <w:rPr>
          <w:rFonts w:eastAsiaTheme="majorEastAsia" w:cstheme="majorBidi"/>
          <w:b/>
          <w:color w:val="000000" w:themeColor="text1"/>
          <w:szCs w:val="32"/>
          <w:shd w:val="clear" w:color="auto" w:fill="FFFFFF"/>
        </w:rPr>
      </w:pPr>
      <w:r>
        <w:rPr>
          <w:shd w:val="clear" w:color="auto" w:fill="FFFFFF"/>
        </w:rPr>
        <w:br w:type="page"/>
      </w:r>
    </w:p>
    <w:p w14:paraId="4352D274" w14:textId="23A2B99A" w:rsidR="00A352F6" w:rsidRDefault="006A7F67" w:rsidP="00927445">
      <w:pPr>
        <w:pStyle w:val="Heading1"/>
        <w:jc w:val="center"/>
        <w:rPr>
          <w:shd w:val="clear" w:color="auto" w:fill="FFFFFF"/>
        </w:rPr>
      </w:pPr>
      <w:bookmarkStart w:id="94" w:name="_Toc209426651"/>
      <w:r>
        <w:rPr>
          <w:shd w:val="clear" w:color="auto" w:fill="FFFFFF"/>
        </w:rPr>
        <w:lastRenderedPageBreak/>
        <w:t>CHAPTER FIVE</w:t>
      </w:r>
      <w:bookmarkEnd w:id="94"/>
    </w:p>
    <w:p w14:paraId="3CC1FE02" w14:textId="596E3ABD" w:rsidR="006A7F67" w:rsidRDefault="004B31CA" w:rsidP="00927445">
      <w:pPr>
        <w:pStyle w:val="Heading1"/>
        <w:spacing w:before="0"/>
        <w:jc w:val="center"/>
        <w:rPr>
          <w:shd w:val="clear" w:color="auto" w:fill="FFFFFF"/>
        </w:rPr>
      </w:pPr>
      <w:bookmarkStart w:id="95" w:name="_Toc209426652"/>
      <w:r>
        <w:rPr>
          <w:shd w:val="clear" w:color="auto" w:fill="FFFFFF"/>
        </w:rPr>
        <w:t xml:space="preserve">DISCUSSION, </w:t>
      </w:r>
      <w:r w:rsidR="008B52BC">
        <w:rPr>
          <w:shd w:val="clear" w:color="auto" w:fill="FFFFFF"/>
        </w:rPr>
        <w:t>CONCLUSION AND RECOMMENDATION</w:t>
      </w:r>
      <w:bookmarkEnd w:id="95"/>
    </w:p>
    <w:p w14:paraId="58C89B76" w14:textId="41F436DD" w:rsidR="006A7F67" w:rsidRDefault="00C07B0E" w:rsidP="00927445">
      <w:pPr>
        <w:pStyle w:val="Heading1"/>
      </w:pPr>
      <w:bookmarkStart w:id="96" w:name="_Toc209426653"/>
      <w:r>
        <w:t>5.</w:t>
      </w:r>
      <w:r w:rsidR="004B31CA">
        <w:t>0</w:t>
      </w:r>
      <w:r w:rsidR="006A7F67">
        <w:t xml:space="preserve"> Introduction</w:t>
      </w:r>
      <w:bookmarkEnd w:id="96"/>
      <w:r w:rsidR="006A7F67">
        <w:t xml:space="preserve"> </w:t>
      </w:r>
    </w:p>
    <w:p w14:paraId="1071A096" w14:textId="796F4B4A" w:rsidR="006A7F67" w:rsidRDefault="008B52BC" w:rsidP="00927445">
      <w:r>
        <w:t>This chapter presents a comprehensive discussion of the findings in relation to the study objectives and existing literature on the relationship between input factors and industrial sector growth in Uganda from 1986 to 2024. It synthesizes key insights from the data analysis, interprets their implications, and evaluates how the results align with or diverge from theoretical and empirical expectations. The chapter further draws conclusions based on the major findings and offers practical recommendations aimed at enhancing industrial development through strategic input optimization. The overall aim is to provide informed contributions to policy, research, and industrial planning for sustainable industrial growth in Uganda.</w:t>
      </w:r>
    </w:p>
    <w:p w14:paraId="517490AB" w14:textId="3DB1D5A1" w:rsidR="004B31CA" w:rsidRDefault="004B31CA" w:rsidP="00927445">
      <w:pPr>
        <w:pStyle w:val="Heading1"/>
      </w:pPr>
      <w:bookmarkStart w:id="97" w:name="_Toc209426654"/>
      <w:r>
        <w:t>5.1 Discussion</w:t>
      </w:r>
      <w:bookmarkEnd w:id="97"/>
    </w:p>
    <w:p w14:paraId="7FDEDA11" w14:textId="10AA8DF5" w:rsidR="004B31CA" w:rsidRDefault="004B31CA" w:rsidP="00927445">
      <w:pPr>
        <w:pStyle w:val="Heading1"/>
        <w:spacing w:before="0"/>
      </w:pPr>
      <w:bookmarkStart w:id="98" w:name="_Toc209426655"/>
      <w:r>
        <w:t>5.1.1 Effect of Gross Fixed Capital Formation (GFCF) on Industrial Sector Growth in Uganda</w:t>
      </w:r>
      <w:bookmarkEnd w:id="98"/>
    </w:p>
    <w:p w14:paraId="2360B83C" w14:textId="77777777" w:rsidR="004B31CA" w:rsidRDefault="004B31CA" w:rsidP="00927445">
      <w:r>
        <w:t>The results of the study show that Gross Fixed Capital Formation (GFCF) significantly boosts industrial growth in both the short and long run, albeit with varying intensities. In the short run, the strong positive effect of GFCF suggests that increases in investment such as in infrastructure, machinery, and industrial buildings can rapidly stimulate industrial productivity. This aligns with the Solow Growth Model, which emphasizes capital accumulation as a primary driver of output growth, especially in the early stages of economic development. In Uganda’s context, the short-run responsiveness of industrial output to GFCF may reflect the country's need for foundational infrastructure to support industrial activity, such as energy access, transport networks, and manufacturing facilities.</w:t>
      </w:r>
    </w:p>
    <w:p w14:paraId="5088AB97" w14:textId="77777777" w:rsidR="004B31CA" w:rsidRDefault="004B31CA" w:rsidP="00927445">
      <w:r>
        <w:t xml:space="preserve">In the long run, while the positive relationship between GFCF and industrial growth persists, its magnitude is lower. This reflects the Solow Model’s prediction of diminishing marginal returns to capital, where sustained growth depends not only on accumulating capital but also on improvements in technology and human capital. In Uganda, as capital stock builds over time, further investments in capital alone yield diminishing returns unless complemented by institutional quality, skilled labour, and innovation. This shift highlights the need for a balanced growth strategy </w:t>
      </w:r>
      <w:r>
        <w:lastRenderedPageBreak/>
        <w:t>that pairs capital investment with other growth-enhancing factors to sustain long-term industrial expansion.</w:t>
      </w:r>
    </w:p>
    <w:p w14:paraId="262B98DF" w14:textId="77777777" w:rsidR="004B31CA" w:rsidRDefault="004B31CA" w:rsidP="00927445">
      <w:r>
        <w:t xml:space="preserve">Empirical evidence supports these conclusions. A 2025 study by </w:t>
      </w:r>
      <w:proofErr w:type="spellStart"/>
      <w:r>
        <w:t>Nyiramahoro</w:t>
      </w:r>
      <w:proofErr w:type="spellEnd"/>
      <w:r>
        <w:t xml:space="preserve"> and </w:t>
      </w:r>
      <w:proofErr w:type="spellStart"/>
      <w:r>
        <w:t>Kijjambu</w:t>
      </w:r>
      <w:proofErr w:type="spellEnd"/>
      <w:r>
        <w:t xml:space="preserve"> finds that GFCF is positively and significantly related to GDP growth in Uganda, affirming its crucial role in macroeconomic performance (</w:t>
      </w:r>
      <w:proofErr w:type="spellStart"/>
      <w:r>
        <w:t>Nyiramahoro</w:t>
      </w:r>
      <w:proofErr w:type="spellEnd"/>
      <w:r>
        <w:t xml:space="preserve"> &amp; </w:t>
      </w:r>
      <w:proofErr w:type="spellStart"/>
      <w:r>
        <w:t>Kijjambu</w:t>
      </w:r>
      <w:proofErr w:type="spellEnd"/>
      <w:r>
        <w:t xml:space="preserve">, 2025). Another study by </w:t>
      </w:r>
      <w:proofErr w:type="spellStart"/>
      <w:r>
        <w:t>Wabiga</w:t>
      </w:r>
      <w:proofErr w:type="spellEnd"/>
      <w:r>
        <w:t xml:space="preserve"> &amp; </w:t>
      </w:r>
      <w:proofErr w:type="spellStart"/>
      <w:r>
        <w:t>Nakijoba</w:t>
      </w:r>
      <w:proofErr w:type="spellEnd"/>
      <w:r>
        <w:t xml:space="preserve"> (2018) finds that while GFCF may have a negative short-run effect due to lag in absorption or misallocation, its long-run impact on growth is clearly positive (</w:t>
      </w:r>
      <w:proofErr w:type="spellStart"/>
      <w:r>
        <w:t>Wabiga</w:t>
      </w:r>
      <w:proofErr w:type="spellEnd"/>
      <w:r>
        <w:t xml:space="preserve"> &amp; </w:t>
      </w:r>
      <w:proofErr w:type="spellStart"/>
      <w:r>
        <w:t>Nakijoba</w:t>
      </w:r>
      <w:proofErr w:type="spellEnd"/>
      <w:r>
        <w:t>, 2018). These findings reinforce the view that capital investment remains a cornerstone of Uganda’s industrial development strategy but must be accompanied by structural reforms to maximize its long-term benefits.</w:t>
      </w:r>
    </w:p>
    <w:p w14:paraId="719474C1" w14:textId="0ABE491B" w:rsidR="004B31CA" w:rsidRDefault="004B31CA" w:rsidP="00927445">
      <w:pPr>
        <w:pStyle w:val="Heading1"/>
      </w:pPr>
      <w:bookmarkStart w:id="99" w:name="_Toc209426656"/>
      <w:r>
        <w:t>5.1.2 Effect of Investment in Education on Industrial Sector Growth in Uganda</w:t>
      </w:r>
      <w:bookmarkEnd w:id="99"/>
    </w:p>
    <w:p w14:paraId="675016D5" w14:textId="77777777" w:rsidR="004B31CA" w:rsidRDefault="004B31CA" w:rsidP="00927445">
      <w:r>
        <w:t xml:space="preserve">The insignificance of education expenditure on industrial growth in both the short and long run challenges some theoretical expectations under the Solow growth model. In this model, human capital, often </w:t>
      </w:r>
      <w:proofErr w:type="spellStart"/>
      <w:r>
        <w:t>proxied</w:t>
      </w:r>
      <w:proofErr w:type="spellEnd"/>
      <w:r>
        <w:t xml:space="preserve"> by education investment, is seen as a critical driver of total factor productivity and sustained long-term economic growth. However, the negative and insignificant coefficients observed in this study suggest a misalignment between educational outcomes and the demands of Uganda’s industrial sector. This could reflect issues such as skill mismatches, poor quality of education, or the overemphasis on theoretical over practical training. In Solow’s framework, if education does not effectively enhance labour productivity, then it cannot significantly contribute to capital deepening or technological progress.</w:t>
      </w:r>
    </w:p>
    <w:p w14:paraId="0688DA00" w14:textId="77777777" w:rsidR="004B31CA" w:rsidRDefault="004B31CA" w:rsidP="00927445">
      <w:r>
        <w:t>In the Ugandan context, these results highlight systemic inefficiencies in how educational resources are allocated and utilized. Despite increasing investment in education, the industrial sector might not be benefiting because the labour force emerging from educational institutions lacks the practical and technical skills required for industrial transformation. Moreover, structural constraints like limited absorption capacity in the industrial sector, weak linkages between education and industry, and underinvestment in vocational and STEM education reduce the effectiveness of educational expenditure. This disconnect underscores the need for policy realignment toward demand-driven curricula, enhanced technical education, and partnerships between educational institutions and industrial stakeholders.</w:t>
      </w:r>
    </w:p>
    <w:p w14:paraId="4B1FE5B3" w14:textId="77777777" w:rsidR="004B31CA" w:rsidRDefault="004B31CA" w:rsidP="00927445">
      <w:r>
        <w:lastRenderedPageBreak/>
        <w:t xml:space="preserve">Interestingly, some empirical studies contradict these findings by showing positive effects of education expenditure on broader economic growth. For example, </w:t>
      </w:r>
      <w:proofErr w:type="spellStart"/>
      <w:r>
        <w:t>Musila</w:t>
      </w:r>
      <w:proofErr w:type="spellEnd"/>
      <w:r>
        <w:t xml:space="preserve"> and </w:t>
      </w:r>
      <w:proofErr w:type="spellStart"/>
      <w:r>
        <w:t>Belassi</w:t>
      </w:r>
      <w:proofErr w:type="spellEnd"/>
      <w:r>
        <w:t xml:space="preserve"> (2005) found that education expenditure per worker had a significant positive impact on both short- and long-run economic output in Uganda (</w:t>
      </w:r>
      <w:proofErr w:type="spellStart"/>
      <w:r>
        <w:t>Musila</w:t>
      </w:r>
      <w:proofErr w:type="spellEnd"/>
      <w:r>
        <w:t xml:space="preserve"> &amp; </w:t>
      </w:r>
      <w:proofErr w:type="spellStart"/>
      <w:r>
        <w:t>Belassi</w:t>
      </w:r>
      <w:proofErr w:type="spellEnd"/>
      <w:r>
        <w:t xml:space="preserve">, 2005). Similarly, </w:t>
      </w:r>
      <w:proofErr w:type="spellStart"/>
      <w:r>
        <w:t>Okubal</w:t>
      </w:r>
      <w:proofErr w:type="spellEnd"/>
      <w:r>
        <w:t xml:space="preserve"> (2005) also documented a positive effect of education on human capital and GDP growth (</w:t>
      </w:r>
      <w:proofErr w:type="spellStart"/>
      <w:r>
        <w:t>Okubal</w:t>
      </w:r>
      <w:proofErr w:type="spellEnd"/>
      <w:r>
        <w:t>, 2005). These divergent findings suggest that while education may benefit overall economic performance, its direct link to industrial growth requires targeted reforms particularly in aligning education policy with industrial needs and fostering technical and vocational training systems. In sum, the current structure of educational investment in Uganda may need to be recalibrated to fully unlock its potential as a growth catalyst for the industrial sector.</w:t>
      </w:r>
    </w:p>
    <w:p w14:paraId="21BBEA9B" w14:textId="2CB2C111" w:rsidR="004B31CA" w:rsidRDefault="004B31CA" w:rsidP="00927445">
      <w:pPr>
        <w:pStyle w:val="Heading1"/>
      </w:pPr>
      <w:bookmarkStart w:id="100" w:name="_Toc209426657"/>
      <w:r>
        <w:t>5.1.3</w:t>
      </w:r>
      <w:r w:rsidRPr="005620A0">
        <w:t xml:space="preserve"> </w:t>
      </w:r>
      <w:r>
        <w:t>Effect of Population (Labour Force Participation Rate) on Industrial Sector Growth in Uganda</w:t>
      </w:r>
      <w:bookmarkEnd w:id="100"/>
    </w:p>
    <w:p w14:paraId="41240956" w14:textId="77777777" w:rsidR="004B31CA" w:rsidRDefault="004B31CA" w:rsidP="00927445">
      <w:r>
        <w:t>The result indicating a statistically significant short-run negative effect of labour force participation on industrial growth in Uganda suggests a critical mismatch between labour supply and demand in the industrial sector. Theoretically, within the Solow Growth Model framework, labour is a vital input in the production function alongside capital and technology. However, if additional labour does not complement capital effectively due to either inadequate skills or poor industrial absorption capacity the result may be diminishing returns or even productivity losses in the short term. The finding of a negative coefficient implies that Uganda's labour force, particularly as measured by the participation rate, may be growing faster than the ability of the industrial sector to productively engage it. This often results in underemployment, inefficiencies, and an overall drag on productivity in the short term.</w:t>
      </w:r>
    </w:p>
    <w:p w14:paraId="3AD54368" w14:textId="5003AF00" w:rsidR="004B31CA" w:rsidRDefault="004B31CA" w:rsidP="00927445">
      <w:r>
        <w:t xml:space="preserve">In real-life terms, this short-run negative impact could reflect Uganda's labour market realities. A large segment of the workforce remains in low-skilled, informal employment, especially in rural and subsistence-based sectors, with limited transition into formal industrial jobs. Youth unemployment is high, and the education-to-employment pipeline remains weak. This dynamic is corroborated by </w:t>
      </w:r>
      <w:proofErr w:type="spellStart"/>
      <w:r>
        <w:t>Bbaale</w:t>
      </w:r>
      <w:proofErr w:type="spellEnd"/>
      <w:r>
        <w:t xml:space="preserve"> (2014), who found that Uganda's youth labour force, though increasingly educated, remains underemployed and concentrated in informal sectors with low productivity (</w:t>
      </w:r>
      <w:proofErr w:type="spellStart"/>
      <w:r>
        <w:t>Bbaale</w:t>
      </w:r>
      <w:proofErr w:type="spellEnd"/>
      <w:r>
        <w:t xml:space="preserve">, 2014). Another study by </w:t>
      </w:r>
      <w:proofErr w:type="spellStart"/>
      <w:r>
        <w:t>Apire</w:t>
      </w:r>
      <w:proofErr w:type="spellEnd"/>
      <w:r>
        <w:t xml:space="preserve"> et al. (2023) also found that increased female labour force participation used as a broader proxy had a negative short-term impact on economic growth in </w:t>
      </w:r>
      <w:r>
        <w:lastRenderedPageBreak/>
        <w:t>Uganda, largely due to concentration in agriculture and informal sectors (</w:t>
      </w:r>
      <w:proofErr w:type="spellStart"/>
      <w:r>
        <w:t>Apire</w:t>
      </w:r>
      <w:proofErr w:type="spellEnd"/>
      <w:r>
        <w:t xml:space="preserve"> et al., 2023). These studies emphasize that mere increases in participation do not equate to productivity unless accompanied by effective sectoral integration.</w:t>
      </w:r>
    </w:p>
    <w:p w14:paraId="3DA86106" w14:textId="32F8AB26" w:rsidR="004B31CA" w:rsidRDefault="004B31CA" w:rsidP="00927445">
      <w:r>
        <w:t xml:space="preserve">Over the long run, the insignificance of the population variable suggests that the industrial sector does not benefit from demographic trends unless significant structural changes occur. This aligns with empirical findings indicating that Uganda's industrial sector has not grown sufficiently in job-creating capacity to absorb its expanding workforce. For example, </w:t>
      </w:r>
      <w:proofErr w:type="spellStart"/>
      <w:r>
        <w:t>Mukoki</w:t>
      </w:r>
      <w:proofErr w:type="spellEnd"/>
      <w:r>
        <w:t xml:space="preserve"> et al. (2023) note that even shocks in the industrial sector value added in Uganda show limited effects on unemployment, further highlighting the sector’s weak employment linkage (</w:t>
      </w:r>
      <w:proofErr w:type="spellStart"/>
      <w:r>
        <w:t>Mukoki</w:t>
      </w:r>
      <w:proofErr w:type="spellEnd"/>
      <w:r>
        <w:t xml:space="preserve"> et al., 2023). In light of these findings, the long-term solution lies in improving the quality of labour, enhancing vocational training, and aligning education with industrial needs. Moreover, targeted industrial policies that stimulate labour-intensive manufacturing such as agro-processing or textiles could bridge the labour-absorption gap. This would allow Uganda to harness its demographic dividend rather than letting it become a structural burden.</w:t>
      </w:r>
    </w:p>
    <w:p w14:paraId="62046184" w14:textId="67095B0A" w:rsidR="005620A0" w:rsidRDefault="005620A0" w:rsidP="00927445">
      <w:pPr>
        <w:pStyle w:val="Heading1"/>
      </w:pPr>
      <w:bookmarkStart w:id="101" w:name="_Toc209426658"/>
      <w:r>
        <w:t>5.2 Conclusions</w:t>
      </w:r>
      <w:bookmarkEnd w:id="101"/>
    </w:p>
    <w:p w14:paraId="6B161850" w14:textId="775050BD" w:rsidR="00276A55" w:rsidRPr="00276A55" w:rsidRDefault="00276A55" w:rsidP="00927445">
      <w:pPr>
        <w:pStyle w:val="Heading2"/>
        <w:rPr>
          <w:rFonts w:ascii="Times New Roman" w:hAnsi="Times New Roman" w:cs="Times New Roman"/>
          <w:b/>
          <w:color w:val="auto"/>
          <w:sz w:val="24"/>
          <w:szCs w:val="24"/>
        </w:rPr>
      </w:pPr>
      <w:bookmarkStart w:id="102" w:name="_Toc209426659"/>
      <w:r w:rsidRPr="00276A55">
        <w:rPr>
          <w:rFonts w:ascii="Times New Roman" w:hAnsi="Times New Roman" w:cs="Times New Roman"/>
          <w:b/>
          <w:color w:val="auto"/>
          <w:sz w:val="24"/>
          <w:szCs w:val="24"/>
        </w:rPr>
        <w:t xml:space="preserve">5.2.1 </w:t>
      </w:r>
      <w:r w:rsidRPr="00276A55">
        <w:rPr>
          <w:rFonts w:ascii="Times New Roman" w:hAnsi="Times New Roman" w:cs="Times New Roman"/>
          <w:b/>
          <w:color w:val="auto"/>
          <w:sz w:val="24"/>
          <w:szCs w:val="24"/>
          <w:shd w:val="clear" w:color="auto" w:fill="FFFFFF"/>
        </w:rPr>
        <w:t>Gross Fixed Capital Formation (GFCF) on Industrial Sector Growth</w:t>
      </w:r>
      <w:bookmarkEnd w:id="102"/>
      <w:r w:rsidRPr="00276A55">
        <w:rPr>
          <w:rFonts w:ascii="Times New Roman" w:hAnsi="Times New Roman" w:cs="Times New Roman"/>
          <w:b/>
          <w:color w:val="auto"/>
          <w:sz w:val="24"/>
          <w:szCs w:val="24"/>
          <w:shd w:val="clear" w:color="auto" w:fill="FFFFFF"/>
        </w:rPr>
        <w:t xml:space="preserve"> </w:t>
      </w:r>
    </w:p>
    <w:p w14:paraId="1CD547FB" w14:textId="69CC09A3" w:rsidR="005620A0" w:rsidRDefault="005620A0" w:rsidP="00927445">
      <w:r>
        <w:t>This study shows that increasing investment in things like factories, machinery, and infrastructure</w:t>
      </w:r>
      <w:r w:rsidR="00F946E8">
        <w:t xml:space="preserve"> </w:t>
      </w:r>
      <w:r>
        <w:t>what economists call Gross Fixed Capital Formation</w:t>
      </w:r>
      <w:r w:rsidR="00F946E8">
        <w:t xml:space="preserve"> </w:t>
      </w:r>
      <w:r>
        <w:t>can help Uganda’s industrial sector grow. In the short term, spending on these areas has a big and immediate effect by creating jobs and boosting production. Over the long term, the impact continues, but the gains are smaller unless Uganda also improves other parts of the economy, like skilled labour and strong institutions. This means that while building things is important, it’s not enough by itself to keep industries growing forever.</w:t>
      </w:r>
    </w:p>
    <w:p w14:paraId="539A914C" w14:textId="3CFFA6B5" w:rsidR="00276A55" w:rsidRPr="00276A55" w:rsidRDefault="00276A55" w:rsidP="00927445">
      <w:pPr>
        <w:pStyle w:val="Heading2"/>
        <w:rPr>
          <w:rFonts w:ascii="Times New Roman" w:hAnsi="Times New Roman" w:cs="Times New Roman"/>
          <w:b/>
          <w:color w:val="auto"/>
          <w:sz w:val="24"/>
          <w:szCs w:val="24"/>
        </w:rPr>
      </w:pPr>
      <w:bookmarkStart w:id="103" w:name="_Toc209426660"/>
      <w:r w:rsidRPr="00276A55">
        <w:rPr>
          <w:rFonts w:ascii="Times New Roman" w:hAnsi="Times New Roman" w:cs="Times New Roman"/>
          <w:b/>
          <w:color w:val="auto"/>
          <w:sz w:val="24"/>
          <w:szCs w:val="24"/>
          <w:shd w:val="clear" w:color="auto" w:fill="FFFFFF"/>
        </w:rPr>
        <w:t>5.2.2 Investment in Education on Industrial Sector Growth</w:t>
      </w:r>
      <w:bookmarkEnd w:id="103"/>
      <w:r w:rsidRPr="00276A55">
        <w:rPr>
          <w:rFonts w:ascii="Times New Roman" w:hAnsi="Times New Roman" w:cs="Times New Roman"/>
          <w:b/>
          <w:color w:val="auto"/>
          <w:sz w:val="24"/>
          <w:szCs w:val="24"/>
          <w:shd w:val="clear" w:color="auto" w:fill="FFFFFF"/>
        </w:rPr>
        <w:t xml:space="preserve"> </w:t>
      </w:r>
    </w:p>
    <w:p w14:paraId="08A5579E" w14:textId="3CFD5362" w:rsidR="005620A0" w:rsidRDefault="005620A0" w:rsidP="00927445">
      <w:r>
        <w:t>On the other hand, the money Uganda spends on education does not seem to help industrial growth directly</w:t>
      </w:r>
      <w:r w:rsidR="00F946E8">
        <w:t xml:space="preserve"> </w:t>
      </w:r>
      <w:r>
        <w:t>at least not in the short term or the long term. This could be because the type of education people are getting does not match the kinds of jobs available in industries. Many people may leave school without the hands-on skills needed in factories or technical workplaces. So even though education is important, Uganda needs to make sure students are learning practical skills that industries actually need, like in engineering, manufacturing, and technology.</w:t>
      </w:r>
    </w:p>
    <w:p w14:paraId="5D74B921" w14:textId="721125A0" w:rsidR="00276A55" w:rsidRPr="00276A55" w:rsidRDefault="00276A55" w:rsidP="00927445">
      <w:pPr>
        <w:pStyle w:val="Heading2"/>
        <w:rPr>
          <w:rFonts w:ascii="Times New Roman" w:hAnsi="Times New Roman" w:cs="Times New Roman"/>
          <w:b/>
          <w:color w:val="auto"/>
          <w:sz w:val="24"/>
          <w:szCs w:val="24"/>
        </w:rPr>
      </w:pPr>
      <w:bookmarkStart w:id="104" w:name="_Toc209426661"/>
      <w:r w:rsidRPr="00276A55">
        <w:rPr>
          <w:rFonts w:ascii="Times New Roman" w:hAnsi="Times New Roman" w:cs="Times New Roman"/>
          <w:b/>
          <w:color w:val="auto"/>
          <w:sz w:val="24"/>
          <w:szCs w:val="24"/>
          <w:shd w:val="clear" w:color="auto" w:fill="FFFFFF"/>
        </w:rPr>
        <w:lastRenderedPageBreak/>
        <w:t>5.2.3 Population (Labour Force Participation Rate) on Industrial Sector Growth</w:t>
      </w:r>
      <w:bookmarkEnd w:id="104"/>
    </w:p>
    <w:p w14:paraId="02455223" w14:textId="4B3CA38C" w:rsidR="005620A0" w:rsidRDefault="005620A0" w:rsidP="00927445">
      <w:pPr>
        <w:spacing w:after="0"/>
      </w:pPr>
      <w:r>
        <w:t>Lastly, the study finds that just having more people in the workforce doesn’t automatically lead to more industrial growth. In fact, in the short term, it can slow things down</w:t>
      </w:r>
      <w:r w:rsidR="00F946E8">
        <w:t xml:space="preserve"> </w:t>
      </w:r>
      <w:r>
        <w:t>probably because there aren’t enough quality jobs for everyone, or because people lack the skills for available jobs. In the long run, the effect of the growing workforce evens out, but doesn’t become helpful unless the industrial sector is ready to use that labour productively. So, for Uganda to truly benefit from its large and young population, it must create more jobs in industries and make sure people are trained to fill them.</w:t>
      </w:r>
    </w:p>
    <w:p w14:paraId="7BC0B126" w14:textId="526D7B2E" w:rsidR="005620A0" w:rsidRDefault="005620A0" w:rsidP="00927445">
      <w:pPr>
        <w:pStyle w:val="Heading1"/>
      </w:pPr>
      <w:bookmarkStart w:id="105" w:name="_Toc209426662"/>
      <w:r>
        <w:t>5.3 Study Recommendations</w:t>
      </w:r>
      <w:bookmarkEnd w:id="105"/>
    </w:p>
    <w:p w14:paraId="6738327C" w14:textId="35E7384F" w:rsidR="00276A55" w:rsidRPr="00276A55" w:rsidRDefault="00276A55" w:rsidP="00927445">
      <w:pPr>
        <w:pStyle w:val="Heading2"/>
        <w:rPr>
          <w:rFonts w:ascii="Times New Roman" w:hAnsi="Times New Roman" w:cs="Times New Roman"/>
          <w:b/>
          <w:color w:val="auto"/>
          <w:sz w:val="24"/>
          <w:szCs w:val="24"/>
        </w:rPr>
      </w:pPr>
      <w:bookmarkStart w:id="106" w:name="_Toc209426663"/>
      <w:r>
        <w:rPr>
          <w:rFonts w:ascii="Times New Roman" w:hAnsi="Times New Roman" w:cs="Times New Roman"/>
          <w:b/>
          <w:color w:val="auto"/>
          <w:sz w:val="24"/>
          <w:szCs w:val="24"/>
        </w:rPr>
        <w:t>5.3</w:t>
      </w:r>
      <w:r w:rsidRPr="00276A55">
        <w:rPr>
          <w:rFonts w:ascii="Times New Roman" w:hAnsi="Times New Roman" w:cs="Times New Roman"/>
          <w:b/>
          <w:color w:val="auto"/>
          <w:sz w:val="24"/>
          <w:szCs w:val="24"/>
        </w:rPr>
        <w:t xml:space="preserve">.1 </w:t>
      </w:r>
      <w:r w:rsidRPr="00276A55">
        <w:rPr>
          <w:rFonts w:ascii="Times New Roman" w:hAnsi="Times New Roman" w:cs="Times New Roman"/>
          <w:b/>
          <w:color w:val="auto"/>
          <w:sz w:val="24"/>
          <w:szCs w:val="24"/>
          <w:shd w:val="clear" w:color="auto" w:fill="FFFFFF"/>
        </w:rPr>
        <w:t>Gross Fixed Capital Formation (GFCF) on Industrial Sector Growth</w:t>
      </w:r>
      <w:bookmarkEnd w:id="106"/>
      <w:r w:rsidRPr="00276A55">
        <w:rPr>
          <w:rFonts w:ascii="Times New Roman" w:hAnsi="Times New Roman" w:cs="Times New Roman"/>
          <w:b/>
          <w:color w:val="auto"/>
          <w:sz w:val="24"/>
          <w:szCs w:val="24"/>
          <w:shd w:val="clear" w:color="auto" w:fill="FFFFFF"/>
        </w:rPr>
        <w:t xml:space="preserve"> </w:t>
      </w:r>
    </w:p>
    <w:p w14:paraId="341357DA" w14:textId="18152C90" w:rsidR="005620A0" w:rsidRDefault="005620A0" w:rsidP="00927445">
      <w:r>
        <w:t>The government of Uganda should continue prioritizing investments in Gross Fixed Capital Formation, particularly in industrial infrastructure such as energy, transport networks, and manufacturing hubs. These investments have shown strong positive effects on industrial growth in both the short and long run. However, to maintain their impact, they must be accompanied by policies that improve efficiency in capital use and reduce delays in project implementation. Public-private partnerships (PPPs) can also play a critical role in mobilizing resources and accelerating infrastructure development.</w:t>
      </w:r>
    </w:p>
    <w:p w14:paraId="262E89B4" w14:textId="77777777" w:rsidR="00276A55" w:rsidRPr="00276A55" w:rsidRDefault="00276A55" w:rsidP="00927445">
      <w:pPr>
        <w:pStyle w:val="Heading2"/>
        <w:rPr>
          <w:rFonts w:ascii="Times New Roman" w:hAnsi="Times New Roman" w:cs="Times New Roman"/>
          <w:b/>
          <w:color w:val="auto"/>
          <w:sz w:val="24"/>
          <w:szCs w:val="24"/>
        </w:rPr>
      </w:pPr>
      <w:bookmarkStart w:id="107" w:name="_Toc209426664"/>
      <w:r>
        <w:rPr>
          <w:rFonts w:ascii="Times New Roman" w:hAnsi="Times New Roman" w:cs="Times New Roman"/>
          <w:b/>
          <w:color w:val="auto"/>
          <w:sz w:val="24"/>
          <w:szCs w:val="24"/>
          <w:shd w:val="clear" w:color="auto" w:fill="FFFFFF"/>
        </w:rPr>
        <w:t>5.3.2</w:t>
      </w:r>
      <w:r w:rsidRPr="00276A55">
        <w:rPr>
          <w:rFonts w:ascii="Times New Roman" w:hAnsi="Times New Roman" w:cs="Times New Roman"/>
          <w:b/>
          <w:color w:val="auto"/>
          <w:sz w:val="24"/>
          <w:szCs w:val="24"/>
          <w:shd w:val="clear" w:color="auto" w:fill="FFFFFF"/>
        </w:rPr>
        <w:t xml:space="preserve"> Investment in Education on Industrial Sector Growth</w:t>
      </w:r>
      <w:bookmarkEnd w:id="107"/>
      <w:r w:rsidRPr="00276A55">
        <w:rPr>
          <w:rFonts w:ascii="Times New Roman" w:hAnsi="Times New Roman" w:cs="Times New Roman"/>
          <w:b/>
          <w:color w:val="auto"/>
          <w:sz w:val="24"/>
          <w:szCs w:val="24"/>
          <w:shd w:val="clear" w:color="auto" w:fill="FFFFFF"/>
        </w:rPr>
        <w:t xml:space="preserve"> </w:t>
      </w:r>
    </w:p>
    <w:p w14:paraId="4BB219A1" w14:textId="4E3C2A38" w:rsidR="005620A0" w:rsidRDefault="005620A0" w:rsidP="00927445">
      <w:r>
        <w:t>Second, education policy needs to be reoriented to better support industrial development. The current structure of education spending appears disconnected from the skills required in the industrial sector. The government and education stakeholders should prioritize technical and vocational education and training (TVET), strengthen linkages between universities and industries, and reform curricula to emphasize job-relevant skills. Doing so will ensure that education investments translate into a more productive labour force that meets the evolving needs of Uganda's industrial economy.</w:t>
      </w:r>
    </w:p>
    <w:p w14:paraId="752C8008" w14:textId="4C158DFD" w:rsidR="00276A55" w:rsidRPr="00276A55" w:rsidRDefault="00276A55" w:rsidP="00927445">
      <w:pPr>
        <w:pStyle w:val="Heading2"/>
        <w:rPr>
          <w:rFonts w:ascii="Times New Roman" w:hAnsi="Times New Roman" w:cs="Times New Roman"/>
          <w:b/>
          <w:color w:val="auto"/>
          <w:sz w:val="24"/>
          <w:szCs w:val="24"/>
        </w:rPr>
      </w:pPr>
      <w:bookmarkStart w:id="108" w:name="_Toc209426665"/>
      <w:r>
        <w:rPr>
          <w:rFonts w:ascii="Times New Roman" w:hAnsi="Times New Roman" w:cs="Times New Roman"/>
          <w:b/>
          <w:color w:val="auto"/>
          <w:sz w:val="24"/>
          <w:szCs w:val="24"/>
          <w:shd w:val="clear" w:color="auto" w:fill="FFFFFF"/>
        </w:rPr>
        <w:t>5.3</w:t>
      </w:r>
      <w:r w:rsidRPr="00276A55">
        <w:rPr>
          <w:rFonts w:ascii="Times New Roman" w:hAnsi="Times New Roman" w:cs="Times New Roman"/>
          <w:b/>
          <w:color w:val="auto"/>
          <w:sz w:val="24"/>
          <w:szCs w:val="24"/>
          <w:shd w:val="clear" w:color="auto" w:fill="FFFFFF"/>
        </w:rPr>
        <w:t>.3 Population (Labour Force Participation Rate) on Industrial Sector Growth</w:t>
      </w:r>
      <w:bookmarkEnd w:id="108"/>
    </w:p>
    <w:p w14:paraId="0598CA95" w14:textId="5EF97033" w:rsidR="005620A0" w:rsidRDefault="005620A0" w:rsidP="00927445">
      <w:r>
        <w:t xml:space="preserve">Uganda must adopt active labour market policies that address underemployment and mismatch between labour supply and demand. Policymakers should focus on creating labour-intensive industrial sectors, such as agro-processing, textiles, and construction, which have the potential to absorb large numbers of workers. Strengthening entrepreneurship programs and offering </w:t>
      </w:r>
      <w:r>
        <w:lastRenderedPageBreak/>
        <w:t>incentives to industries that employ youth and women could also improve labour force utilization. In the long run, these measures will help Uganda harness its demographic dividend and reduce unemployment while supporting inclusive industrial growth.</w:t>
      </w:r>
    </w:p>
    <w:p w14:paraId="225244C6" w14:textId="144A6D43" w:rsidR="00EF017C" w:rsidRDefault="00EF017C" w:rsidP="00927445">
      <w:pPr>
        <w:pStyle w:val="Heading2"/>
        <w:rPr>
          <w:rFonts w:ascii="Times New Roman" w:hAnsi="Times New Roman" w:cs="Times New Roman"/>
          <w:b/>
          <w:color w:val="auto"/>
          <w:sz w:val="24"/>
          <w:szCs w:val="24"/>
        </w:rPr>
      </w:pPr>
      <w:bookmarkStart w:id="109" w:name="_Toc209426666"/>
      <w:r w:rsidRPr="00EF017C">
        <w:rPr>
          <w:rFonts w:ascii="Times New Roman" w:hAnsi="Times New Roman" w:cs="Times New Roman"/>
          <w:b/>
          <w:color w:val="auto"/>
          <w:sz w:val="24"/>
          <w:szCs w:val="24"/>
        </w:rPr>
        <w:t xml:space="preserve">5.4 Contribution to </w:t>
      </w:r>
      <w:r w:rsidR="00AC6339">
        <w:rPr>
          <w:rFonts w:ascii="Times New Roman" w:hAnsi="Times New Roman" w:cs="Times New Roman"/>
          <w:b/>
          <w:color w:val="auto"/>
          <w:sz w:val="24"/>
          <w:szCs w:val="24"/>
        </w:rPr>
        <w:t xml:space="preserve">body of </w:t>
      </w:r>
      <w:r w:rsidRPr="00EF017C">
        <w:rPr>
          <w:rFonts w:ascii="Times New Roman" w:hAnsi="Times New Roman" w:cs="Times New Roman"/>
          <w:b/>
          <w:color w:val="auto"/>
          <w:sz w:val="24"/>
          <w:szCs w:val="24"/>
        </w:rPr>
        <w:t>Knowledge</w:t>
      </w:r>
      <w:bookmarkEnd w:id="109"/>
    </w:p>
    <w:p w14:paraId="6DD2A447" w14:textId="77777777" w:rsidR="00EF017C" w:rsidRPr="00EF017C" w:rsidRDefault="00EF017C" w:rsidP="00927445">
      <w:pPr>
        <w:spacing w:after="100" w:afterAutospacing="1"/>
        <w:rPr>
          <w:rFonts w:eastAsia="Times New Roman" w:cs="Times New Roman"/>
          <w:szCs w:val="24"/>
          <w:lang w:val="en-US"/>
        </w:rPr>
      </w:pPr>
      <w:r w:rsidRPr="00EF017C">
        <w:rPr>
          <w:rFonts w:eastAsia="Times New Roman" w:cs="Times New Roman"/>
          <w:szCs w:val="24"/>
          <w:lang w:val="en-US"/>
        </w:rPr>
        <w:t xml:space="preserve">This study contributes to knowledge by providing Uganda-specific empirical evidence on how Gross Fixed Capital Formation, education expenditure, and population growth influence industrial sector performance. Unlike much of the existing literature that focuses on global or regional contexts, this research highlights the unique dynamics of Uganda’s industrial sector, showing that while capital investments strongly drive growth, their long-term impact depends on complementary factors such as skilled </w:t>
      </w:r>
      <w:proofErr w:type="spellStart"/>
      <w:r w:rsidRPr="00EF017C">
        <w:rPr>
          <w:rFonts w:eastAsia="Times New Roman" w:cs="Times New Roman"/>
          <w:szCs w:val="24"/>
          <w:lang w:val="en-US"/>
        </w:rPr>
        <w:t>labour</w:t>
      </w:r>
      <w:proofErr w:type="spellEnd"/>
      <w:r w:rsidRPr="00EF017C">
        <w:rPr>
          <w:rFonts w:eastAsia="Times New Roman" w:cs="Times New Roman"/>
          <w:szCs w:val="24"/>
          <w:lang w:val="en-US"/>
        </w:rPr>
        <w:t xml:space="preserve"> and institutional efficiency. It also demonstrates that education spending, in its current form, does not translate into industrial growth, emphasizing the critical need to align education systems with industry-relevant skills. Furthermore, the study reveals that population growth alone does not automatically enhance industrial development unless supported by sufficient job creation and skill matching. These insights expand the theoretical and policy discourse on industrialization in developing economies, offering practical lessons on the interplay between capital formation, human capital, and </w:t>
      </w:r>
      <w:proofErr w:type="spellStart"/>
      <w:r w:rsidRPr="00EF017C">
        <w:rPr>
          <w:rFonts w:eastAsia="Times New Roman" w:cs="Times New Roman"/>
          <w:szCs w:val="24"/>
          <w:lang w:val="en-US"/>
        </w:rPr>
        <w:t>labour</w:t>
      </w:r>
      <w:proofErr w:type="spellEnd"/>
      <w:r w:rsidRPr="00EF017C">
        <w:rPr>
          <w:rFonts w:eastAsia="Times New Roman" w:cs="Times New Roman"/>
          <w:szCs w:val="24"/>
          <w:lang w:val="en-US"/>
        </w:rPr>
        <w:t xml:space="preserve"> utilization in driving sustainable industrial growth.</w:t>
      </w:r>
    </w:p>
    <w:p w14:paraId="51A060D6" w14:textId="4910CAA3" w:rsidR="005620A0" w:rsidRDefault="005620A0" w:rsidP="00927445">
      <w:pPr>
        <w:pStyle w:val="Heading1"/>
      </w:pPr>
      <w:bookmarkStart w:id="110" w:name="_Toc209426667"/>
      <w:r>
        <w:t>5.</w:t>
      </w:r>
      <w:r w:rsidR="00EF017C">
        <w:t>5</w:t>
      </w:r>
      <w:r>
        <w:t xml:space="preserve"> Study Limitations and Areas for Further Research</w:t>
      </w:r>
      <w:bookmarkEnd w:id="110"/>
    </w:p>
    <w:p w14:paraId="4635815E" w14:textId="389C126D" w:rsidR="005620A0" w:rsidRDefault="005620A0" w:rsidP="00927445">
      <w:r>
        <w:t>One key limitation of this study is its reliance on secondary data, which may not fully capture real-time shifts in Uganda’s industrial or labour market dynamics. National-level data can also mask regional disparities in infrastructure access, employment opportunities, and education outcomes. Future studies could use more granular, region-specific data or household-level surveys to better understand localized patterns and their impact on industrial growth.</w:t>
      </w:r>
    </w:p>
    <w:p w14:paraId="50257511" w14:textId="616967AC" w:rsidR="005620A0" w:rsidRDefault="005620A0" w:rsidP="00927445">
      <w:r>
        <w:t>Second, the study focuses on a narrow set of variables: capital investment, education expenditure, and labour force participation. While these are important, they do not represent the full complexity of factors affecting industrial performance. Other important drivers such as technology adoption, institutional quality, trade policies, and foreign direct investment (FDI) were not included in the model. Future research should incorporate these factors to provide a more comprehensive understanding of industrial growth determinants.</w:t>
      </w:r>
    </w:p>
    <w:p w14:paraId="422AD4CD" w14:textId="77777777" w:rsidR="00FC412C" w:rsidRDefault="005620A0" w:rsidP="00927445">
      <w:r>
        <w:lastRenderedPageBreak/>
        <w:t>Lastly, this study assumes linear and stable relationships over time, yet Uganda's economy is subject to shocks and policy changes that may affect industrial performance. The study also does not fully account for structural breaks or changes in external conditions, such as the COVID-19 pandemic or regional trade shifts. Future research could apply non-linear models or structural break tests and consider how global economic trends or climate change could impact industrial development in Uganda.</w:t>
      </w:r>
    </w:p>
    <w:p w14:paraId="30E27F8B" w14:textId="77777777" w:rsidR="00FC412C" w:rsidRDefault="00FC412C" w:rsidP="00927445">
      <w:pPr>
        <w:jc w:val="left"/>
      </w:pPr>
      <w:r>
        <w:br w:type="page"/>
      </w:r>
    </w:p>
    <w:p w14:paraId="2CAF234A" w14:textId="0B7A6853" w:rsidR="00210577" w:rsidRPr="00CF2C30" w:rsidRDefault="005620A0" w:rsidP="00927445">
      <w:pPr>
        <w:pStyle w:val="Heading1"/>
        <w:jc w:val="center"/>
        <w:rPr>
          <w:rFonts w:cs="Times New Roman"/>
          <w:color w:val="auto"/>
          <w:szCs w:val="24"/>
        </w:rPr>
      </w:pPr>
      <w:bookmarkStart w:id="111" w:name="_Toc209426668"/>
      <w:r w:rsidRPr="00FC412C">
        <w:rPr>
          <w:rStyle w:val="Heading2Char"/>
          <w:rFonts w:ascii="Times New Roman" w:hAnsi="Times New Roman" w:cs="Times New Roman"/>
          <w:color w:val="auto"/>
          <w:sz w:val="24"/>
          <w:szCs w:val="24"/>
        </w:rPr>
        <w:lastRenderedPageBreak/>
        <w:t>REFERENCES</w:t>
      </w:r>
      <w:bookmarkEnd w:id="111"/>
    </w:p>
    <w:p w14:paraId="5934077A" w14:textId="77777777" w:rsidR="00CF2C30" w:rsidRPr="00FC412C" w:rsidRDefault="00CF2C30" w:rsidP="00927445">
      <w:pPr>
        <w:rPr>
          <w:rFonts w:cs="Times New Roman"/>
          <w:szCs w:val="24"/>
        </w:rPr>
      </w:pPr>
      <w:r w:rsidRPr="00FC412C">
        <w:rPr>
          <w:rFonts w:cs="Times New Roman"/>
          <w:szCs w:val="24"/>
        </w:rPr>
        <w:t>African Development Bank. (2021). Uganda: Infrastructure and Industrialization in Focus.</w:t>
      </w:r>
    </w:p>
    <w:p w14:paraId="3C0FB9E6" w14:textId="77777777" w:rsidR="00CF2C30" w:rsidRDefault="00CF2C30" w:rsidP="00927445">
      <w:pPr>
        <w:rPr>
          <w:rFonts w:cs="Times New Roman"/>
          <w:szCs w:val="24"/>
        </w:rPr>
      </w:pPr>
      <w:r w:rsidRPr="00FC412C">
        <w:rPr>
          <w:rFonts w:cs="Times New Roman"/>
          <w:szCs w:val="24"/>
        </w:rPr>
        <w:t xml:space="preserve">African Development Bank. (2021). </w:t>
      </w:r>
      <w:r w:rsidRPr="00FC412C">
        <w:rPr>
          <w:rStyle w:val="Emphasis"/>
          <w:rFonts w:cs="Times New Roman"/>
          <w:szCs w:val="24"/>
        </w:rPr>
        <w:t>Uganda: Infrastructure and Industrialization in Focus</w:t>
      </w:r>
      <w:r w:rsidRPr="00FC412C">
        <w:rPr>
          <w:rFonts w:cs="Times New Roman"/>
          <w:szCs w:val="24"/>
        </w:rPr>
        <w:t>.</w:t>
      </w:r>
      <w:r w:rsidRPr="00FC412C">
        <w:rPr>
          <w:rFonts w:cs="Times New Roman"/>
          <w:szCs w:val="24"/>
        </w:rPr>
        <w:tab/>
      </w:r>
      <w:hyperlink r:id="rId16" w:tgtFrame="_new" w:history="1">
        <w:r w:rsidRPr="00FC412C">
          <w:rPr>
            <w:rStyle w:val="Hyperlink"/>
            <w:rFonts w:cs="Times New Roman"/>
            <w:szCs w:val="24"/>
          </w:rPr>
          <w:t>www.afdb.org</w:t>
        </w:r>
      </w:hyperlink>
      <w:r>
        <w:rPr>
          <w:rFonts w:cs="Times New Roman"/>
          <w:szCs w:val="24"/>
        </w:rPr>
        <w:t>.</w:t>
      </w:r>
    </w:p>
    <w:p w14:paraId="425B7995" w14:textId="77777777" w:rsidR="00CF2C30" w:rsidRPr="00C579A5" w:rsidRDefault="00CF2C30" w:rsidP="00927445">
      <w:pPr>
        <w:spacing w:before="240"/>
        <w:rPr>
          <w:rFonts w:cs="Times New Roman"/>
          <w:szCs w:val="24"/>
          <w:shd w:val="clear" w:color="auto" w:fill="FFFFFF"/>
        </w:rPr>
      </w:pPr>
      <w:r w:rsidRPr="00C579A5">
        <w:rPr>
          <w:rFonts w:cs="Times New Roman"/>
          <w:szCs w:val="24"/>
          <w:shd w:val="clear" w:color="auto" w:fill="FFFFFF"/>
        </w:rPr>
        <w:t>Agrawal, G. (2015) Foreign Direct Investment and Economic Growth in BRICS economies: A</w:t>
      </w:r>
      <w:r w:rsidRPr="00C579A5">
        <w:rPr>
          <w:rFonts w:cs="Times New Roman"/>
          <w:szCs w:val="24"/>
          <w:shd w:val="clear" w:color="auto" w:fill="FFFFFF"/>
        </w:rPr>
        <w:tab/>
        <w:t>Panel Data Analysis. Journal of Economics Business and Management, 3, 421-424.</w:t>
      </w:r>
      <w:r w:rsidRPr="00C579A5">
        <w:rPr>
          <w:rFonts w:cs="Times New Roman"/>
          <w:szCs w:val="24"/>
        </w:rPr>
        <w:tab/>
      </w:r>
      <w:hyperlink r:id="rId17" w:history="1">
        <w:r w:rsidRPr="00C579A5">
          <w:rPr>
            <w:rStyle w:val="Hyperlink"/>
            <w:rFonts w:cs="Times New Roman"/>
            <w:color w:val="auto"/>
            <w:szCs w:val="24"/>
            <w:shd w:val="clear" w:color="auto" w:fill="FFFFFF"/>
          </w:rPr>
          <w:t>https://doi.org/10.7763/JOEBM.2015.V3.221</w:t>
        </w:r>
      </w:hyperlink>
      <w:r w:rsidRPr="00C579A5">
        <w:rPr>
          <w:rFonts w:cs="Times New Roman"/>
          <w:szCs w:val="24"/>
          <w:shd w:val="clear" w:color="auto" w:fill="FFFFFF"/>
        </w:rPr>
        <w:t>.</w:t>
      </w:r>
    </w:p>
    <w:p w14:paraId="4A54187A" w14:textId="77777777" w:rsidR="00CF2C30" w:rsidRPr="009623EA" w:rsidRDefault="00CF2C30" w:rsidP="00927445">
      <w:pPr>
        <w:spacing w:after="100" w:afterAutospacing="1"/>
        <w:rPr>
          <w:rFonts w:cs="Times New Roman"/>
          <w:color w:val="222222"/>
          <w:szCs w:val="24"/>
          <w:shd w:val="clear" w:color="auto" w:fill="FFFFFF"/>
        </w:rPr>
      </w:pPr>
      <w:proofErr w:type="spellStart"/>
      <w:r w:rsidRPr="009623EA">
        <w:rPr>
          <w:rFonts w:cs="Times New Roman"/>
          <w:color w:val="222222"/>
          <w:szCs w:val="24"/>
          <w:shd w:val="clear" w:color="auto" w:fill="FFFFFF"/>
        </w:rPr>
        <w:t>Ajeigbe</w:t>
      </w:r>
      <w:proofErr w:type="spellEnd"/>
      <w:r w:rsidRPr="009623EA">
        <w:rPr>
          <w:rFonts w:cs="Times New Roman"/>
          <w:color w:val="222222"/>
          <w:szCs w:val="24"/>
          <w:shd w:val="clear" w:color="auto" w:fill="FFFFFF"/>
        </w:rPr>
        <w:t xml:space="preserve">, M. B., &amp; </w:t>
      </w:r>
      <w:proofErr w:type="spellStart"/>
      <w:r w:rsidRPr="009623EA">
        <w:rPr>
          <w:rFonts w:cs="Times New Roman"/>
          <w:color w:val="222222"/>
          <w:szCs w:val="24"/>
          <w:shd w:val="clear" w:color="auto" w:fill="FFFFFF"/>
        </w:rPr>
        <w:t>Kibukamusoke</w:t>
      </w:r>
      <w:proofErr w:type="spellEnd"/>
      <w:r w:rsidRPr="009623EA">
        <w:rPr>
          <w:rFonts w:cs="Times New Roman"/>
          <w:color w:val="222222"/>
          <w:szCs w:val="24"/>
          <w:shd w:val="clear" w:color="auto" w:fill="FFFFFF"/>
        </w:rPr>
        <w:t>, M. (2024). Issues, Trends and</w:t>
      </w:r>
      <w:r>
        <w:rPr>
          <w:rFonts w:cs="Times New Roman"/>
          <w:color w:val="222222"/>
          <w:szCs w:val="24"/>
          <w:shd w:val="clear" w:color="auto" w:fill="FFFFFF"/>
        </w:rPr>
        <w:t xml:space="preserve"> Challenges of Entrepreneurship</w:t>
      </w:r>
      <w:r>
        <w:rPr>
          <w:rFonts w:cs="Times New Roman"/>
          <w:color w:val="222222"/>
          <w:szCs w:val="24"/>
          <w:shd w:val="clear" w:color="auto" w:fill="FFFFFF"/>
        </w:rPr>
        <w:tab/>
      </w:r>
      <w:r w:rsidRPr="009623EA">
        <w:rPr>
          <w:rFonts w:cs="Times New Roman"/>
          <w:color w:val="222222"/>
          <w:szCs w:val="24"/>
          <w:shd w:val="clear" w:color="auto" w:fill="FFFFFF"/>
        </w:rPr>
        <w:t>in East Africa: The Ugandan Experience. </w:t>
      </w:r>
      <w:r w:rsidRPr="009623EA">
        <w:rPr>
          <w:rFonts w:cs="Times New Roman"/>
          <w:i/>
          <w:iCs/>
          <w:color w:val="222222"/>
          <w:szCs w:val="24"/>
          <w:shd w:val="clear" w:color="auto" w:fill="FFFFFF"/>
        </w:rPr>
        <w:t xml:space="preserve">Exploring </w:t>
      </w:r>
      <w:r>
        <w:rPr>
          <w:rFonts w:cs="Times New Roman"/>
          <w:i/>
          <w:iCs/>
          <w:color w:val="222222"/>
          <w:szCs w:val="24"/>
          <w:shd w:val="clear" w:color="auto" w:fill="FFFFFF"/>
        </w:rPr>
        <w:t>Entrepreneurship: Unpacking the</w:t>
      </w:r>
      <w:r>
        <w:rPr>
          <w:rFonts w:cs="Times New Roman"/>
          <w:i/>
          <w:iCs/>
          <w:color w:val="222222"/>
          <w:szCs w:val="24"/>
          <w:shd w:val="clear" w:color="auto" w:fill="FFFFFF"/>
        </w:rPr>
        <w:tab/>
      </w:r>
      <w:r w:rsidRPr="009623EA">
        <w:rPr>
          <w:rFonts w:cs="Times New Roman"/>
          <w:i/>
          <w:iCs/>
          <w:color w:val="222222"/>
          <w:szCs w:val="24"/>
          <w:shd w:val="clear" w:color="auto" w:fill="FFFFFF"/>
        </w:rPr>
        <w:t>Mosaic of Entrepreneurship across Africa</w:t>
      </w:r>
      <w:r w:rsidRPr="009623EA">
        <w:rPr>
          <w:rFonts w:cs="Times New Roman"/>
          <w:color w:val="222222"/>
          <w:szCs w:val="24"/>
          <w:shd w:val="clear" w:color="auto" w:fill="FFFFFF"/>
        </w:rPr>
        <w:t>, 343-371.</w:t>
      </w:r>
    </w:p>
    <w:p w14:paraId="173BE7E0" w14:textId="77777777" w:rsidR="00CF2C30" w:rsidRPr="00C579A5" w:rsidRDefault="00CF2C30" w:rsidP="00927445">
      <w:pPr>
        <w:rPr>
          <w:rFonts w:cs="Times New Roman"/>
          <w:szCs w:val="24"/>
        </w:rPr>
      </w:pPr>
      <w:r w:rsidRPr="00C579A5">
        <w:rPr>
          <w:rFonts w:cs="Times New Roman"/>
          <w:szCs w:val="24"/>
        </w:rPr>
        <w:t xml:space="preserve">Almeida, A., Garcia, C., &amp; Silva, R. (2020). </w:t>
      </w:r>
      <w:r w:rsidRPr="00C579A5">
        <w:rPr>
          <w:rStyle w:val="Emphasis"/>
          <w:rFonts w:cs="Times New Roman"/>
          <w:szCs w:val="24"/>
        </w:rPr>
        <w:t>Vocational Education and Industrial Sector</w:t>
      </w:r>
      <w:r w:rsidRPr="00C579A5">
        <w:rPr>
          <w:rStyle w:val="Emphasis"/>
          <w:rFonts w:cs="Times New Roman"/>
          <w:szCs w:val="24"/>
        </w:rPr>
        <w:tab/>
        <w:t>Development: A Global Review of TVET Programs and Their Impact on Manufacturing</w:t>
      </w:r>
      <w:r w:rsidRPr="00C579A5">
        <w:rPr>
          <w:rStyle w:val="Emphasis"/>
          <w:rFonts w:cs="Times New Roman"/>
          <w:szCs w:val="24"/>
        </w:rPr>
        <w:tab/>
        <w:t>Growth</w:t>
      </w:r>
      <w:r w:rsidRPr="00C579A5">
        <w:rPr>
          <w:rFonts w:cs="Times New Roman"/>
          <w:szCs w:val="24"/>
        </w:rPr>
        <w:t>. Education Economics, 28(2), 111-130.</w:t>
      </w:r>
    </w:p>
    <w:p w14:paraId="703B30E6" w14:textId="77777777" w:rsidR="00CF2C30" w:rsidRPr="00C579A5" w:rsidRDefault="00CF2C30" w:rsidP="00927445">
      <w:pPr>
        <w:spacing w:before="240"/>
        <w:rPr>
          <w:rFonts w:cs="Times New Roman"/>
          <w:szCs w:val="24"/>
          <w:shd w:val="clear" w:color="auto" w:fill="FFFFFF"/>
        </w:rPr>
      </w:pPr>
      <w:proofErr w:type="spellStart"/>
      <w:r w:rsidRPr="00C579A5">
        <w:rPr>
          <w:rFonts w:cs="Times New Roman"/>
          <w:szCs w:val="24"/>
          <w:shd w:val="clear" w:color="auto" w:fill="FFFFFF"/>
        </w:rPr>
        <w:t>Behuria</w:t>
      </w:r>
      <w:proofErr w:type="spellEnd"/>
      <w:r w:rsidRPr="00C579A5">
        <w:rPr>
          <w:rFonts w:cs="Times New Roman"/>
          <w:szCs w:val="24"/>
          <w:shd w:val="clear" w:color="auto" w:fill="FFFFFF"/>
        </w:rPr>
        <w:t>, P. (2021). The political economy of reviving industrial policy in Uganda. </w:t>
      </w:r>
      <w:r w:rsidRPr="00C579A5">
        <w:rPr>
          <w:rFonts w:cs="Times New Roman"/>
          <w:i/>
          <w:iCs/>
          <w:szCs w:val="24"/>
          <w:shd w:val="clear" w:color="auto" w:fill="FFFFFF"/>
        </w:rPr>
        <w:t>Oxford</w:t>
      </w:r>
      <w:r w:rsidRPr="00C579A5">
        <w:rPr>
          <w:rFonts w:cs="Times New Roman"/>
          <w:i/>
          <w:iCs/>
          <w:szCs w:val="24"/>
          <w:shd w:val="clear" w:color="auto" w:fill="FFFFFF"/>
        </w:rPr>
        <w:tab/>
        <w:t>Development Studies</w:t>
      </w:r>
      <w:r w:rsidRPr="00C579A5">
        <w:rPr>
          <w:rFonts w:cs="Times New Roman"/>
          <w:szCs w:val="24"/>
          <w:shd w:val="clear" w:color="auto" w:fill="FFFFFF"/>
        </w:rPr>
        <w:t>, </w:t>
      </w:r>
      <w:r w:rsidRPr="00C579A5">
        <w:rPr>
          <w:rFonts w:cs="Times New Roman"/>
          <w:i/>
          <w:iCs/>
          <w:szCs w:val="24"/>
          <w:shd w:val="clear" w:color="auto" w:fill="FFFFFF"/>
        </w:rPr>
        <w:t>49</w:t>
      </w:r>
      <w:r w:rsidRPr="00C579A5">
        <w:rPr>
          <w:rFonts w:cs="Times New Roman"/>
          <w:szCs w:val="24"/>
          <w:shd w:val="clear" w:color="auto" w:fill="FFFFFF"/>
        </w:rPr>
        <w:t>(4), 368-385.</w:t>
      </w:r>
    </w:p>
    <w:p w14:paraId="29CFCE0F" w14:textId="77777777" w:rsidR="00CF2C30" w:rsidRPr="00C579A5" w:rsidRDefault="00CF2C30" w:rsidP="00927445">
      <w:pPr>
        <w:rPr>
          <w:rFonts w:cs="Times New Roman"/>
          <w:szCs w:val="24"/>
          <w:shd w:val="clear" w:color="auto" w:fill="FFFFFF"/>
        </w:rPr>
      </w:pPr>
      <w:r w:rsidRPr="00C579A5">
        <w:rPr>
          <w:rFonts w:cs="Times New Roman"/>
          <w:szCs w:val="24"/>
          <w:shd w:val="clear" w:color="auto" w:fill="FFFFFF"/>
        </w:rPr>
        <w:t xml:space="preserve">Buda, G., &amp; </w:t>
      </w:r>
      <w:proofErr w:type="spellStart"/>
      <w:r w:rsidRPr="00C579A5">
        <w:rPr>
          <w:rFonts w:cs="Times New Roman"/>
          <w:szCs w:val="24"/>
          <w:shd w:val="clear" w:color="auto" w:fill="FFFFFF"/>
        </w:rPr>
        <w:t>Ricz</w:t>
      </w:r>
      <w:proofErr w:type="spellEnd"/>
      <w:r w:rsidRPr="00C579A5">
        <w:rPr>
          <w:rFonts w:cs="Times New Roman"/>
          <w:szCs w:val="24"/>
          <w:shd w:val="clear" w:color="auto" w:fill="FFFFFF"/>
        </w:rPr>
        <w:t>, J. (2023). Industrial symbiosis and industrial policy for sustainable</w:t>
      </w:r>
      <w:r w:rsidRPr="00C579A5">
        <w:rPr>
          <w:rFonts w:cs="Times New Roman"/>
          <w:szCs w:val="24"/>
          <w:shd w:val="clear" w:color="auto" w:fill="FFFFFF"/>
        </w:rPr>
        <w:tab/>
        <w:t>development in Uganda. </w:t>
      </w:r>
      <w:r w:rsidRPr="00C579A5">
        <w:rPr>
          <w:rFonts w:cs="Times New Roman"/>
          <w:i/>
          <w:iCs/>
          <w:szCs w:val="24"/>
          <w:shd w:val="clear" w:color="auto" w:fill="FFFFFF"/>
        </w:rPr>
        <w:t>Review of Evolutionary Political Economy</w:t>
      </w:r>
      <w:r w:rsidRPr="00C579A5">
        <w:rPr>
          <w:rFonts w:cs="Times New Roman"/>
          <w:szCs w:val="24"/>
          <w:shd w:val="clear" w:color="auto" w:fill="FFFFFF"/>
        </w:rPr>
        <w:t>, </w:t>
      </w:r>
      <w:r w:rsidRPr="00C579A5">
        <w:rPr>
          <w:rFonts w:cs="Times New Roman"/>
          <w:i/>
          <w:iCs/>
          <w:szCs w:val="24"/>
          <w:shd w:val="clear" w:color="auto" w:fill="FFFFFF"/>
        </w:rPr>
        <w:t>4</w:t>
      </w:r>
      <w:r w:rsidRPr="00C579A5">
        <w:rPr>
          <w:rFonts w:cs="Times New Roman"/>
          <w:szCs w:val="24"/>
          <w:shd w:val="clear" w:color="auto" w:fill="FFFFFF"/>
        </w:rPr>
        <w:t>(1), 165-189.</w:t>
      </w:r>
    </w:p>
    <w:p w14:paraId="2420DB82" w14:textId="77777777" w:rsidR="00CF2C30" w:rsidRPr="00C579A5" w:rsidRDefault="00CF2C30" w:rsidP="00927445">
      <w:pPr>
        <w:rPr>
          <w:rFonts w:cs="Times New Roman"/>
          <w:szCs w:val="24"/>
          <w:shd w:val="clear" w:color="auto" w:fill="FFFFFF"/>
        </w:rPr>
      </w:pPr>
      <w:r w:rsidRPr="00C579A5">
        <w:rPr>
          <w:rFonts w:cs="Times New Roman"/>
          <w:szCs w:val="24"/>
          <w:shd w:val="clear" w:color="auto" w:fill="FFFFFF"/>
        </w:rPr>
        <w:t xml:space="preserve">Calabrese, L., </w:t>
      </w:r>
      <w:proofErr w:type="spellStart"/>
      <w:r w:rsidRPr="00C579A5">
        <w:rPr>
          <w:rFonts w:cs="Times New Roman"/>
          <w:szCs w:val="24"/>
          <w:shd w:val="clear" w:color="auto" w:fill="FFFFFF"/>
        </w:rPr>
        <w:t>Golooba-Mutebi</w:t>
      </w:r>
      <w:proofErr w:type="spellEnd"/>
      <w:r w:rsidRPr="00C579A5">
        <w:rPr>
          <w:rFonts w:cs="Times New Roman"/>
          <w:szCs w:val="24"/>
          <w:shd w:val="clear" w:color="auto" w:fill="FFFFFF"/>
        </w:rPr>
        <w:t>, F., &amp; Mendez-Parra, M. (2019). Industrial development in</w:t>
      </w:r>
      <w:r w:rsidRPr="00C579A5">
        <w:rPr>
          <w:rFonts w:cs="Times New Roman"/>
          <w:szCs w:val="24"/>
          <w:shd w:val="clear" w:color="auto" w:fill="FFFFFF"/>
        </w:rPr>
        <w:tab/>
        <w:t>Uganda: an assessment of the policy framework. </w:t>
      </w:r>
      <w:r w:rsidRPr="00C579A5">
        <w:rPr>
          <w:rFonts w:cs="Times New Roman"/>
          <w:i/>
          <w:iCs/>
          <w:szCs w:val="24"/>
          <w:shd w:val="clear" w:color="auto" w:fill="FFFFFF"/>
        </w:rPr>
        <w:t>London: ODI</w:t>
      </w:r>
      <w:r w:rsidRPr="00C579A5">
        <w:rPr>
          <w:rFonts w:cs="Times New Roman"/>
          <w:szCs w:val="24"/>
          <w:shd w:val="clear" w:color="auto" w:fill="FFFFFF"/>
        </w:rPr>
        <w:t>.</w:t>
      </w:r>
    </w:p>
    <w:p w14:paraId="1B91DDB3" w14:textId="77777777" w:rsidR="00CF2C30" w:rsidRPr="00C579A5" w:rsidRDefault="00CF2C30" w:rsidP="00927445">
      <w:pPr>
        <w:rPr>
          <w:rFonts w:cs="Times New Roman"/>
          <w:szCs w:val="24"/>
        </w:rPr>
      </w:pPr>
      <w:r w:rsidRPr="00C579A5">
        <w:rPr>
          <w:rFonts w:cs="Times New Roman"/>
          <w:szCs w:val="24"/>
        </w:rPr>
        <w:t xml:space="preserve">Canning, D., &amp; </w:t>
      </w:r>
      <w:proofErr w:type="spellStart"/>
      <w:r w:rsidRPr="00C579A5">
        <w:rPr>
          <w:rFonts w:cs="Times New Roman"/>
          <w:szCs w:val="24"/>
        </w:rPr>
        <w:t>Pedroni</w:t>
      </w:r>
      <w:proofErr w:type="spellEnd"/>
      <w:r w:rsidRPr="00C579A5">
        <w:rPr>
          <w:rFonts w:cs="Times New Roman"/>
          <w:szCs w:val="24"/>
        </w:rPr>
        <w:t xml:space="preserve">, P. (2020). </w:t>
      </w:r>
      <w:r w:rsidRPr="00C579A5">
        <w:rPr>
          <w:rStyle w:val="Emphasis"/>
          <w:rFonts w:cs="Times New Roman"/>
          <w:szCs w:val="24"/>
        </w:rPr>
        <w:t>Human Capital and Productivity Growth: Education and</w:t>
      </w:r>
      <w:r w:rsidRPr="00C579A5">
        <w:rPr>
          <w:rStyle w:val="Emphasis"/>
          <w:rFonts w:cs="Times New Roman"/>
          <w:szCs w:val="24"/>
        </w:rPr>
        <w:tab/>
        <w:t>Technology in Industrial Sectors</w:t>
      </w:r>
      <w:r w:rsidRPr="00C579A5">
        <w:rPr>
          <w:rFonts w:cs="Times New Roman"/>
          <w:szCs w:val="24"/>
        </w:rPr>
        <w:t>. Journal of Development Economics, 143, 47-61.</w:t>
      </w:r>
    </w:p>
    <w:p w14:paraId="45F2DCD7" w14:textId="77777777" w:rsidR="00CF2C30" w:rsidRPr="00CF2C30" w:rsidRDefault="00CF2C30" w:rsidP="00927445">
      <w:pPr>
        <w:pStyle w:val="NormalWeb"/>
        <w:spacing w:before="0" w:beforeAutospacing="0" w:line="360" w:lineRule="auto"/>
        <w:rPr>
          <w:color w:val="222222"/>
          <w:shd w:val="clear" w:color="auto" w:fill="FFFFFF"/>
        </w:rPr>
      </w:pPr>
      <w:proofErr w:type="spellStart"/>
      <w:r w:rsidRPr="00CF2C30">
        <w:rPr>
          <w:color w:val="222222"/>
          <w:shd w:val="clear" w:color="auto" w:fill="FFFFFF"/>
        </w:rPr>
        <w:t>Dhobha</w:t>
      </w:r>
      <w:proofErr w:type="spellEnd"/>
      <w:r w:rsidRPr="00CF2C30">
        <w:rPr>
          <w:color w:val="222222"/>
          <w:shd w:val="clear" w:color="auto" w:fill="FFFFFF"/>
        </w:rPr>
        <w:t xml:space="preserve">, H., &amp; </w:t>
      </w:r>
      <w:proofErr w:type="spellStart"/>
      <w:r w:rsidRPr="00CF2C30">
        <w:rPr>
          <w:color w:val="222222"/>
          <w:shd w:val="clear" w:color="auto" w:fill="FFFFFF"/>
        </w:rPr>
        <w:t>Madondo</w:t>
      </w:r>
      <w:proofErr w:type="spellEnd"/>
      <w:r w:rsidRPr="00CF2C30">
        <w:rPr>
          <w:color w:val="222222"/>
          <w:shd w:val="clear" w:color="auto" w:fill="FFFFFF"/>
        </w:rPr>
        <w:t>, E. (2024). The role of human capital i</w:t>
      </w:r>
      <w:r>
        <w:rPr>
          <w:color w:val="222222"/>
          <w:shd w:val="clear" w:color="auto" w:fill="FFFFFF"/>
        </w:rPr>
        <w:t>nvestment in economic growth: a</w:t>
      </w:r>
      <w:r>
        <w:rPr>
          <w:color w:val="222222"/>
          <w:shd w:val="clear" w:color="auto" w:fill="FFFFFF"/>
        </w:rPr>
        <w:tab/>
      </w:r>
      <w:r w:rsidRPr="00CF2C30">
        <w:rPr>
          <w:color w:val="222222"/>
          <w:shd w:val="clear" w:color="auto" w:fill="FFFFFF"/>
        </w:rPr>
        <w:t>study of South Africa. </w:t>
      </w:r>
      <w:r w:rsidRPr="00CF2C30">
        <w:rPr>
          <w:i/>
          <w:iCs/>
          <w:color w:val="222222"/>
          <w:shd w:val="clear" w:color="auto" w:fill="FFFFFF"/>
        </w:rPr>
        <w:t xml:space="preserve">International Journal of Business Ecosystem &amp; </w:t>
      </w:r>
      <w:r>
        <w:rPr>
          <w:i/>
          <w:iCs/>
          <w:color w:val="222222"/>
          <w:shd w:val="clear" w:color="auto" w:fill="FFFFFF"/>
        </w:rPr>
        <w:t>Strategy (2687</w:t>
      </w:r>
      <w:r>
        <w:rPr>
          <w:i/>
          <w:iCs/>
          <w:color w:val="222222"/>
          <w:shd w:val="clear" w:color="auto" w:fill="FFFFFF"/>
        </w:rPr>
        <w:tab/>
      </w:r>
      <w:r w:rsidRPr="00CF2C30">
        <w:rPr>
          <w:i/>
          <w:iCs/>
          <w:color w:val="222222"/>
          <w:shd w:val="clear" w:color="auto" w:fill="FFFFFF"/>
        </w:rPr>
        <w:t>2293)</w:t>
      </w:r>
      <w:r w:rsidRPr="00CF2C30">
        <w:rPr>
          <w:color w:val="222222"/>
          <w:shd w:val="clear" w:color="auto" w:fill="FFFFFF"/>
        </w:rPr>
        <w:t>, </w:t>
      </w:r>
      <w:r w:rsidRPr="00CF2C30">
        <w:rPr>
          <w:i/>
          <w:iCs/>
          <w:color w:val="222222"/>
          <w:shd w:val="clear" w:color="auto" w:fill="FFFFFF"/>
        </w:rPr>
        <w:t>6</w:t>
      </w:r>
      <w:r w:rsidRPr="00CF2C30">
        <w:rPr>
          <w:color w:val="222222"/>
          <w:shd w:val="clear" w:color="auto" w:fill="FFFFFF"/>
        </w:rPr>
        <w:t>(5), 138-145.</w:t>
      </w:r>
    </w:p>
    <w:p w14:paraId="110F0285"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Diao</w:t>
      </w:r>
      <w:proofErr w:type="spellEnd"/>
      <w:r w:rsidRPr="00C579A5">
        <w:rPr>
          <w:rFonts w:cs="Times New Roman"/>
          <w:szCs w:val="24"/>
          <w:shd w:val="clear" w:color="auto" w:fill="FFFFFF"/>
        </w:rPr>
        <w:t xml:space="preserve">, X., McMillan, M., &amp; </w:t>
      </w:r>
      <w:proofErr w:type="spellStart"/>
      <w:r w:rsidRPr="00C579A5">
        <w:rPr>
          <w:rFonts w:cs="Times New Roman"/>
          <w:szCs w:val="24"/>
          <w:shd w:val="clear" w:color="auto" w:fill="FFFFFF"/>
        </w:rPr>
        <w:t>Rodrik</w:t>
      </w:r>
      <w:proofErr w:type="spellEnd"/>
      <w:r w:rsidRPr="00C579A5">
        <w:rPr>
          <w:rFonts w:cs="Times New Roman"/>
          <w:szCs w:val="24"/>
          <w:shd w:val="clear" w:color="auto" w:fill="FFFFFF"/>
        </w:rPr>
        <w:t>, D. (2019). </w:t>
      </w:r>
      <w:r w:rsidRPr="00C579A5">
        <w:rPr>
          <w:rFonts w:cs="Times New Roman"/>
          <w:i/>
          <w:iCs/>
          <w:szCs w:val="24"/>
          <w:shd w:val="clear" w:color="auto" w:fill="FFFFFF"/>
        </w:rPr>
        <w:t>The recent growth boom in developing economies:</w:t>
      </w:r>
      <w:r w:rsidRPr="00C579A5">
        <w:rPr>
          <w:rFonts w:cs="Times New Roman"/>
          <w:i/>
          <w:iCs/>
          <w:szCs w:val="24"/>
          <w:shd w:val="clear" w:color="auto" w:fill="FFFFFF"/>
        </w:rPr>
        <w:tab/>
        <w:t>A structural-change perspective</w:t>
      </w:r>
      <w:r w:rsidRPr="00C579A5">
        <w:rPr>
          <w:rFonts w:cs="Times New Roman"/>
          <w:szCs w:val="24"/>
          <w:shd w:val="clear" w:color="auto" w:fill="FFFFFF"/>
        </w:rPr>
        <w:t> (pp. 281-334). Springer International Publishing.</w:t>
      </w:r>
    </w:p>
    <w:p w14:paraId="07E056B3" w14:textId="77777777" w:rsidR="00CF2C30" w:rsidRPr="00FC412C" w:rsidRDefault="00CF2C30" w:rsidP="00927445">
      <w:pPr>
        <w:spacing w:before="100" w:beforeAutospacing="1" w:after="100" w:afterAutospacing="1"/>
        <w:rPr>
          <w:rFonts w:eastAsia="Times New Roman" w:cs="Times New Roman"/>
          <w:szCs w:val="24"/>
          <w:lang w:val="en-US"/>
        </w:rPr>
      </w:pPr>
      <w:proofErr w:type="spellStart"/>
      <w:r w:rsidRPr="00FC412C">
        <w:rPr>
          <w:rFonts w:eastAsia="Times New Roman" w:cs="Times New Roman"/>
          <w:szCs w:val="24"/>
          <w:lang w:val="en-US"/>
        </w:rPr>
        <w:lastRenderedPageBreak/>
        <w:t>Dinh</w:t>
      </w:r>
      <w:proofErr w:type="spellEnd"/>
      <w:r w:rsidRPr="00FC412C">
        <w:rPr>
          <w:rFonts w:eastAsia="Times New Roman" w:cs="Times New Roman"/>
          <w:szCs w:val="24"/>
          <w:lang w:val="en-US"/>
        </w:rPr>
        <w:t>, H., &amp; Vincent, K. (2023). Capital formation and indus</w:t>
      </w:r>
      <w:r>
        <w:rPr>
          <w:rFonts w:eastAsia="Times New Roman" w:cs="Times New Roman"/>
          <w:szCs w:val="24"/>
          <w:lang w:val="en-US"/>
        </w:rPr>
        <w:t>trial development in Africa: An</w:t>
      </w:r>
      <w:r>
        <w:rPr>
          <w:rFonts w:eastAsia="Times New Roman" w:cs="Times New Roman"/>
          <w:szCs w:val="24"/>
          <w:lang w:val="en-US"/>
        </w:rPr>
        <w:tab/>
      </w:r>
      <w:r w:rsidRPr="00FC412C">
        <w:rPr>
          <w:rFonts w:eastAsia="Times New Roman" w:cs="Times New Roman"/>
          <w:szCs w:val="24"/>
          <w:lang w:val="en-US"/>
        </w:rPr>
        <w:t xml:space="preserve">empirical assessment. </w:t>
      </w:r>
      <w:r w:rsidRPr="00FC412C">
        <w:rPr>
          <w:rFonts w:eastAsia="Times New Roman" w:cs="Times New Roman"/>
          <w:i/>
          <w:iCs/>
          <w:szCs w:val="24"/>
          <w:lang w:val="en-US"/>
        </w:rPr>
        <w:t>African Journal of Economic Policy, 30</w:t>
      </w:r>
      <w:r w:rsidRPr="00FC412C">
        <w:rPr>
          <w:rFonts w:eastAsia="Times New Roman" w:cs="Times New Roman"/>
          <w:szCs w:val="24"/>
          <w:lang w:val="en-US"/>
        </w:rPr>
        <w:t>(1), 45–63.</w:t>
      </w:r>
    </w:p>
    <w:p w14:paraId="446AD536"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Esaku</w:t>
      </w:r>
      <w:proofErr w:type="spellEnd"/>
      <w:r w:rsidRPr="00C579A5">
        <w:rPr>
          <w:rFonts w:cs="Times New Roman"/>
          <w:szCs w:val="24"/>
          <w:shd w:val="clear" w:color="auto" w:fill="FFFFFF"/>
        </w:rPr>
        <w:t>, S. (2021). The short-and long-run relationship between trade openness and economic</w:t>
      </w:r>
      <w:r w:rsidRPr="00C579A5">
        <w:rPr>
          <w:rFonts w:cs="Times New Roman"/>
          <w:szCs w:val="24"/>
          <w:shd w:val="clear" w:color="auto" w:fill="FFFFFF"/>
        </w:rPr>
        <w:tab/>
        <w:t>growth in Uganda. </w:t>
      </w:r>
      <w:r w:rsidRPr="00C579A5">
        <w:rPr>
          <w:rFonts w:cs="Times New Roman"/>
          <w:i/>
          <w:iCs/>
          <w:szCs w:val="24"/>
          <w:shd w:val="clear" w:color="auto" w:fill="FFFFFF"/>
        </w:rPr>
        <w:t>Cogent Economics &amp; Finance</w:t>
      </w:r>
      <w:r w:rsidRPr="00C579A5">
        <w:rPr>
          <w:rFonts w:cs="Times New Roman"/>
          <w:szCs w:val="24"/>
          <w:shd w:val="clear" w:color="auto" w:fill="FFFFFF"/>
        </w:rPr>
        <w:t>, </w:t>
      </w:r>
      <w:r w:rsidRPr="00C579A5">
        <w:rPr>
          <w:rFonts w:cs="Times New Roman"/>
          <w:i/>
          <w:iCs/>
          <w:szCs w:val="24"/>
          <w:shd w:val="clear" w:color="auto" w:fill="FFFFFF"/>
        </w:rPr>
        <w:t>9</w:t>
      </w:r>
      <w:r w:rsidRPr="00C579A5">
        <w:rPr>
          <w:rFonts w:cs="Times New Roman"/>
          <w:szCs w:val="24"/>
          <w:shd w:val="clear" w:color="auto" w:fill="FFFFFF"/>
        </w:rPr>
        <w:t>(1), 1999060.</w:t>
      </w:r>
    </w:p>
    <w:p w14:paraId="51825DB2" w14:textId="77777777" w:rsidR="00CF2C30" w:rsidRPr="00C579A5" w:rsidRDefault="00CF2C30" w:rsidP="00927445">
      <w:pPr>
        <w:rPr>
          <w:rFonts w:cs="Times New Roman"/>
          <w:szCs w:val="24"/>
        </w:rPr>
      </w:pPr>
      <w:r w:rsidRPr="00C579A5">
        <w:rPr>
          <w:rFonts w:cs="Times New Roman"/>
          <w:szCs w:val="24"/>
          <w:shd w:val="clear" w:color="auto" w:fill="FFFFFF"/>
        </w:rPr>
        <w:t xml:space="preserve">Gelb, A., Ramachandran, V., Meyer, C. J., </w:t>
      </w:r>
      <w:proofErr w:type="spellStart"/>
      <w:r w:rsidRPr="00C579A5">
        <w:rPr>
          <w:rFonts w:cs="Times New Roman"/>
          <w:szCs w:val="24"/>
          <w:shd w:val="clear" w:color="auto" w:fill="FFFFFF"/>
        </w:rPr>
        <w:t>Wadhwa</w:t>
      </w:r>
      <w:proofErr w:type="spellEnd"/>
      <w:r w:rsidRPr="00C579A5">
        <w:rPr>
          <w:rFonts w:cs="Times New Roman"/>
          <w:szCs w:val="24"/>
          <w:shd w:val="clear" w:color="auto" w:fill="FFFFFF"/>
        </w:rPr>
        <w:t xml:space="preserve">, D., &amp; </w:t>
      </w:r>
      <w:proofErr w:type="spellStart"/>
      <w:r w:rsidRPr="00C579A5">
        <w:rPr>
          <w:rFonts w:cs="Times New Roman"/>
          <w:szCs w:val="24"/>
          <w:shd w:val="clear" w:color="auto" w:fill="FFFFFF"/>
        </w:rPr>
        <w:t>Navis</w:t>
      </w:r>
      <w:proofErr w:type="spellEnd"/>
      <w:r w:rsidRPr="00C579A5">
        <w:rPr>
          <w:rFonts w:cs="Times New Roman"/>
          <w:szCs w:val="24"/>
          <w:shd w:val="clear" w:color="auto" w:fill="FFFFFF"/>
        </w:rPr>
        <w:t>, K. (2020). Can Sub-Saharan</w:t>
      </w:r>
      <w:r w:rsidRPr="00C579A5">
        <w:rPr>
          <w:rFonts w:cs="Times New Roman"/>
          <w:szCs w:val="24"/>
          <w:shd w:val="clear" w:color="auto" w:fill="FFFFFF"/>
        </w:rPr>
        <w:tab/>
        <w:t xml:space="preserve">Africa be a manufacturing destination? </w:t>
      </w:r>
      <w:r>
        <w:rPr>
          <w:rFonts w:cs="Times New Roman"/>
          <w:szCs w:val="24"/>
          <w:shd w:val="clear" w:color="auto" w:fill="FFFFFF"/>
        </w:rPr>
        <w:t>Labour</w:t>
      </w:r>
      <w:r w:rsidRPr="00C579A5">
        <w:rPr>
          <w:rFonts w:cs="Times New Roman"/>
          <w:szCs w:val="24"/>
          <w:shd w:val="clear" w:color="auto" w:fill="FFFFFF"/>
        </w:rPr>
        <w:t xml:space="preserve"> costs, price levels, and the role of industrial</w:t>
      </w:r>
      <w:r w:rsidRPr="00C579A5">
        <w:rPr>
          <w:rFonts w:cs="Times New Roman"/>
          <w:szCs w:val="24"/>
          <w:shd w:val="clear" w:color="auto" w:fill="FFFFFF"/>
        </w:rPr>
        <w:tab/>
        <w:t>policy. </w:t>
      </w:r>
      <w:r w:rsidRPr="00C579A5">
        <w:rPr>
          <w:rFonts w:cs="Times New Roman"/>
          <w:i/>
          <w:iCs/>
          <w:szCs w:val="24"/>
          <w:shd w:val="clear" w:color="auto" w:fill="FFFFFF"/>
        </w:rPr>
        <w:t>Journal of Industry, Competition and Trade</w:t>
      </w:r>
      <w:r w:rsidRPr="00C579A5">
        <w:rPr>
          <w:rFonts w:cs="Times New Roman"/>
          <w:szCs w:val="24"/>
          <w:shd w:val="clear" w:color="auto" w:fill="FFFFFF"/>
        </w:rPr>
        <w:t>, </w:t>
      </w:r>
      <w:r w:rsidRPr="00C579A5">
        <w:rPr>
          <w:rFonts w:cs="Times New Roman"/>
          <w:i/>
          <w:iCs/>
          <w:szCs w:val="24"/>
          <w:shd w:val="clear" w:color="auto" w:fill="FFFFFF"/>
        </w:rPr>
        <w:t>20</w:t>
      </w:r>
      <w:r w:rsidRPr="00C579A5">
        <w:rPr>
          <w:rFonts w:cs="Times New Roman"/>
          <w:szCs w:val="24"/>
          <w:shd w:val="clear" w:color="auto" w:fill="FFFFFF"/>
        </w:rPr>
        <w:t>, 335-357.</w:t>
      </w:r>
    </w:p>
    <w:p w14:paraId="115150C8" w14:textId="77777777" w:rsidR="00CF2C30" w:rsidRPr="00C579A5" w:rsidRDefault="00CF2C30" w:rsidP="00927445">
      <w:pPr>
        <w:rPr>
          <w:rFonts w:cs="Times New Roman"/>
          <w:szCs w:val="24"/>
        </w:rPr>
      </w:pPr>
      <w:r w:rsidRPr="00C579A5">
        <w:rPr>
          <w:rFonts w:cs="Times New Roman"/>
          <w:szCs w:val="24"/>
        </w:rPr>
        <w:t>Gonzalez, M., &amp; Rios, A., (2021). "Education investment for social equity and inclusion,"</w:t>
      </w:r>
      <w:r w:rsidRPr="00C579A5">
        <w:rPr>
          <w:rFonts w:cs="Times New Roman"/>
          <w:szCs w:val="24"/>
        </w:rPr>
        <w:tab/>
      </w:r>
      <w:r w:rsidRPr="00C579A5">
        <w:rPr>
          <w:rStyle w:val="Emphasis"/>
          <w:rFonts w:cs="Times New Roman"/>
          <w:szCs w:val="24"/>
        </w:rPr>
        <w:t>International Journal of Educational Development</w:t>
      </w:r>
      <w:r w:rsidRPr="00C579A5">
        <w:rPr>
          <w:rFonts w:cs="Times New Roman"/>
          <w:szCs w:val="24"/>
        </w:rPr>
        <w:t>.</w:t>
      </w:r>
    </w:p>
    <w:p w14:paraId="7794B755" w14:textId="77777777" w:rsidR="00CF2C30" w:rsidRPr="00C579A5" w:rsidRDefault="00CF2C30" w:rsidP="00927445">
      <w:pPr>
        <w:autoSpaceDE w:val="0"/>
        <w:autoSpaceDN w:val="0"/>
        <w:adjustRightInd w:val="0"/>
        <w:rPr>
          <w:rFonts w:cs="Times New Roman"/>
          <w:szCs w:val="24"/>
        </w:rPr>
      </w:pPr>
      <w:proofErr w:type="spellStart"/>
      <w:r w:rsidRPr="00C579A5">
        <w:rPr>
          <w:rFonts w:cs="Times New Roman"/>
          <w:szCs w:val="24"/>
          <w:shd w:val="clear" w:color="auto" w:fill="FFFFFF"/>
        </w:rPr>
        <w:t>Hagger</w:t>
      </w:r>
      <w:proofErr w:type="spellEnd"/>
      <w:r w:rsidRPr="00C579A5">
        <w:rPr>
          <w:rFonts w:cs="Times New Roman"/>
          <w:szCs w:val="24"/>
          <w:shd w:val="clear" w:color="auto" w:fill="FFFFFF"/>
        </w:rPr>
        <w:t>, M. S., &amp; Hamilton, K. (2024). Longitudinal tests of the theory of planned behaviour: a</w:t>
      </w:r>
      <w:r w:rsidRPr="00C579A5">
        <w:rPr>
          <w:rFonts w:cs="Times New Roman"/>
          <w:szCs w:val="24"/>
          <w:shd w:val="clear" w:color="auto" w:fill="FFFFFF"/>
        </w:rPr>
        <w:tab/>
        <w:t>meta-analysis. </w:t>
      </w:r>
      <w:r w:rsidRPr="00C579A5">
        <w:rPr>
          <w:rFonts w:cs="Times New Roman"/>
          <w:i/>
          <w:iCs/>
          <w:szCs w:val="24"/>
          <w:shd w:val="clear" w:color="auto" w:fill="FFFFFF"/>
        </w:rPr>
        <w:t>European Review of Social Psychology</w:t>
      </w:r>
      <w:r w:rsidRPr="00C579A5">
        <w:rPr>
          <w:rFonts w:cs="Times New Roman"/>
          <w:szCs w:val="24"/>
          <w:shd w:val="clear" w:color="auto" w:fill="FFFFFF"/>
        </w:rPr>
        <w:t>, </w:t>
      </w:r>
      <w:r w:rsidRPr="00C579A5">
        <w:rPr>
          <w:rFonts w:cs="Times New Roman"/>
          <w:i/>
          <w:iCs/>
          <w:szCs w:val="24"/>
          <w:shd w:val="clear" w:color="auto" w:fill="FFFFFF"/>
        </w:rPr>
        <w:t>35</w:t>
      </w:r>
      <w:r w:rsidRPr="00C579A5">
        <w:rPr>
          <w:rFonts w:cs="Times New Roman"/>
          <w:szCs w:val="24"/>
          <w:shd w:val="clear" w:color="auto" w:fill="FFFFFF"/>
        </w:rPr>
        <w:t>(1), 198-254.</w:t>
      </w:r>
    </w:p>
    <w:p w14:paraId="1F4A3E4D" w14:textId="77777777" w:rsidR="00CF2C30" w:rsidRPr="00C579A5" w:rsidRDefault="00CF2C30" w:rsidP="00927445">
      <w:pPr>
        <w:autoSpaceDE w:val="0"/>
        <w:autoSpaceDN w:val="0"/>
        <w:adjustRightInd w:val="0"/>
        <w:rPr>
          <w:rFonts w:cs="Times New Roman"/>
          <w:szCs w:val="24"/>
          <w:shd w:val="clear" w:color="auto" w:fill="FFFFFF"/>
        </w:rPr>
      </w:pPr>
      <w:proofErr w:type="spellStart"/>
      <w:r w:rsidRPr="00C579A5">
        <w:rPr>
          <w:rFonts w:cs="Times New Roman"/>
          <w:szCs w:val="24"/>
          <w:shd w:val="clear" w:color="auto" w:fill="FFFFFF"/>
        </w:rPr>
        <w:t>Hunziker</w:t>
      </w:r>
      <w:proofErr w:type="spellEnd"/>
      <w:r w:rsidRPr="00C579A5">
        <w:rPr>
          <w:rFonts w:cs="Times New Roman"/>
          <w:szCs w:val="24"/>
          <w:shd w:val="clear" w:color="auto" w:fill="FFFFFF"/>
        </w:rPr>
        <w:t xml:space="preserve">, S., &amp; </w:t>
      </w:r>
      <w:proofErr w:type="spellStart"/>
      <w:r w:rsidRPr="00C579A5">
        <w:rPr>
          <w:rFonts w:cs="Times New Roman"/>
          <w:szCs w:val="24"/>
          <w:shd w:val="clear" w:color="auto" w:fill="FFFFFF"/>
        </w:rPr>
        <w:t>Blankenagel</w:t>
      </w:r>
      <w:proofErr w:type="spellEnd"/>
      <w:r w:rsidRPr="00C579A5">
        <w:rPr>
          <w:rFonts w:cs="Times New Roman"/>
          <w:szCs w:val="24"/>
          <w:shd w:val="clear" w:color="auto" w:fill="FFFFFF"/>
        </w:rPr>
        <w:t>, M. (2024). Longitudinal Research Design. In </w:t>
      </w:r>
      <w:r w:rsidRPr="00C579A5">
        <w:rPr>
          <w:rFonts w:cs="Times New Roman"/>
          <w:i/>
          <w:iCs/>
          <w:szCs w:val="24"/>
          <w:shd w:val="clear" w:color="auto" w:fill="FFFFFF"/>
        </w:rPr>
        <w:t>Research Design in</w:t>
      </w:r>
      <w:r w:rsidRPr="00C579A5">
        <w:rPr>
          <w:rFonts w:cs="Times New Roman"/>
          <w:i/>
          <w:iCs/>
          <w:szCs w:val="24"/>
          <w:shd w:val="clear" w:color="auto" w:fill="FFFFFF"/>
        </w:rPr>
        <w:tab/>
        <w:t>Business and Management: A Practical Guide for Students and Researchers</w:t>
      </w:r>
      <w:r w:rsidRPr="00C579A5">
        <w:rPr>
          <w:rFonts w:cs="Times New Roman"/>
          <w:szCs w:val="24"/>
          <w:shd w:val="clear" w:color="auto" w:fill="FFFFFF"/>
        </w:rPr>
        <w:t> (pp. 201-220).</w:t>
      </w:r>
      <w:r w:rsidRPr="00C579A5">
        <w:rPr>
          <w:rFonts w:cs="Times New Roman"/>
          <w:szCs w:val="24"/>
          <w:shd w:val="clear" w:color="auto" w:fill="FFFFFF"/>
        </w:rPr>
        <w:tab/>
        <w:t xml:space="preserve">Wiesbaden: Springer </w:t>
      </w:r>
      <w:proofErr w:type="spellStart"/>
      <w:r w:rsidRPr="00C579A5">
        <w:rPr>
          <w:rFonts w:cs="Times New Roman"/>
          <w:szCs w:val="24"/>
          <w:shd w:val="clear" w:color="auto" w:fill="FFFFFF"/>
        </w:rPr>
        <w:t>Fachmedien</w:t>
      </w:r>
      <w:proofErr w:type="spellEnd"/>
      <w:r w:rsidRPr="00C579A5">
        <w:rPr>
          <w:rFonts w:cs="Times New Roman"/>
          <w:szCs w:val="24"/>
          <w:shd w:val="clear" w:color="auto" w:fill="FFFFFF"/>
        </w:rPr>
        <w:t xml:space="preserve"> Wiesbaden.</w:t>
      </w:r>
    </w:p>
    <w:p w14:paraId="7E44E4B7" w14:textId="77777777" w:rsidR="00CF2C30" w:rsidRPr="00C579A5" w:rsidRDefault="00CF2C30" w:rsidP="00927445">
      <w:pPr>
        <w:rPr>
          <w:rFonts w:cs="Times New Roman"/>
          <w:szCs w:val="24"/>
          <w:shd w:val="clear" w:color="auto" w:fill="FFFFFF"/>
        </w:rPr>
      </w:pPr>
      <w:r w:rsidRPr="00C579A5">
        <w:rPr>
          <w:rFonts w:cs="Times New Roman"/>
          <w:szCs w:val="24"/>
          <w:shd w:val="clear" w:color="auto" w:fill="FFFFFF"/>
        </w:rPr>
        <w:t xml:space="preserve">James, M., </w:t>
      </w:r>
      <w:proofErr w:type="spellStart"/>
      <w:r w:rsidRPr="00C579A5">
        <w:rPr>
          <w:rFonts w:cs="Times New Roman"/>
          <w:szCs w:val="24"/>
          <w:shd w:val="clear" w:color="auto" w:fill="FFFFFF"/>
        </w:rPr>
        <w:t>Eria</w:t>
      </w:r>
      <w:proofErr w:type="spellEnd"/>
      <w:r w:rsidRPr="00C579A5">
        <w:rPr>
          <w:rFonts w:cs="Times New Roman"/>
          <w:szCs w:val="24"/>
          <w:shd w:val="clear" w:color="auto" w:fill="FFFFFF"/>
        </w:rPr>
        <w:t>, H., &amp; Ibrahim, M. (2023). Sectoral Growth Patterns and Unemployment in</w:t>
      </w:r>
      <w:r w:rsidRPr="00C579A5">
        <w:rPr>
          <w:rFonts w:cs="Times New Roman"/>
          <w:szCs w:val="24"/>
          <w:shd w:val="clear" w:color="auto" w:fill="FFFFFF"/>
        </w:rPr>
        <w:tab/>
        <w:t>Uganda. </w:t>
      </w:r>
      <w:r w:rsidRPr="00C579A5">
        <w:rPr>
          <w:rFonts w:cs="Times New Roman"/>
          <w:i/>
          <w:iCs/>
          <w:szCs w:val="24"/>
          <w:shd w:val="clear" w:color="auto" w:fill="FFFFFF"/>
        </w:rPr>
        <w:t>East African Journal of Business and Economics</w:t>
      </w:r>
      <w:r w:rsidRPr="00C579A5">
        <w:rPr>
          <w:rFonts w:cs="Times New Roman"/>
          <w:szCs w:val="24"/>
          <w:shd w:val="clear" w:color="auto" w:fill="FFFFFF"/>
        </w:rPr>
        <w:t>, </w:t>
      </w:r>
      <w:r w:rsidRPr="00C579A5">
        <w:rPr>
          <w:rFonts w:cs="Times New Roman"/>
          <w:i/>
          <w:iCs/>
          <w:szCs w:val="24"/>
          <w:shd w:val="clear" w:color="auto" w:fill="FFFFFF"/>
        </w:rPr>
        <w:t>6</w:t>
      </w:r>
      <w:r w:rsidRPr="00C579A5">
        <w:rPr>
          <w:rFonts w:cs="Times New Roman"/>
          <w:szCs w:val="24"/>
          <w:shd w:val="clear" w:color="auto" w:fill="FFFFFF"/>
        </w:rPr>
        <w:t>(1), 59-78.</w:t>
      </w:r>
    </w:p>
    <w:p w14:paraId="34072B08" w14:textId="77777777" w:rsidR="00CF2C30" w:rsidRPr="00C579A5" w:rsidRDefault="00CF2C30" w:rsidP="00927445">
      <w:pPr>
        <w:rPr>
          <w:rFonts w:cs="Times New Roman"/>
          <w:szCs w:val="24"/>
          <w:shd w:val="clear" w:color="auto" w:fill="FFFFFF"/>
        </w:rPr>
      </w:pPr>
      <w:r w:rsidRPr="00C579A5">
        <w:rPr>
          <w:rFonts w:cs="Times New Roman"/>
          <w:szCs w:val="24"/>
          <w:shd w:val="clear" w:color="auto" w:fill="FFFFFF"/>
        </w:rPr>
        <w:t xml:space="preserve">James, M., </w:t>
      </w:r>
      <w:proofErr w:type="spellStart"/>
      <w:r w:rsidRPr="00C579A5">
        <w:rPr>
          <w:rFonts w:cs="Times New Roman"/>
          <w:szCs w:val="24"/>
          <w:shd w:val="clear" w:color="auto" w:fill="FFFFFF"/>
        </w:rPr>
        <w:t>Eria</w:t>
      </w:r>
      <w:proofErr w:type="spellEnd"/>
      <w:r w:rsidRPr="00C579A5">
        <w:rPr>
          <w:rFonts w:cs="Times New Roman"/>
          <w:szCs w:val="24"/>
          <w:shd w:val="clear" w:color="auto" w:fill="FFFFFF"/>
        </w:rPr>
        <w:t>, H., &amp; Ibrahim, M. (2023). Sectoral Growth Patterns and Unemployment in</w:t>
      </w:r>
      <w:r w:rsidRPr="00C579A5">
        <w:rPr>
          <w:rFonts w:cs="Times New Roman"/>
          <w:szCs w:val="24"/>
          <w:shd w:val="clear" w:color="auto" w:fill="FFFFFF"/>
        </w:rPr>
        <w:tab/>
        <w:t>Uganda. </w:t>
      </w:r>
      <w:r w:rsidRPr="00C579A5">
        <w:rPr>
          <w:rFonts w:cs="Times New Roman"/>
          <w:i/>
          <w:iCs/>
          <w:szCs w:val="24"/>
          <w:shd w:val="clear" w:color="auto" w:fill="FFFFFF"/>
        </w:rPr>
        <w:t>East African Journal of Business and Economics</w:t>
      </w:r>
      <w:r w:rsidRPr="00C579A5">
        <w:rPr>
          <w:rFonts w:cs="Times New Roman"/>
          <w:szCs w:val="24"/>
          <w:shd w:val="clear" w:color="auto" w:fill="FFFFFF"/>
        </w:rPr>
        <w:t>, </w:t>
      </w:r>
      <w:r w:rsidRPr="00C579A5">
        <w:rPr>
          <w:rFonts w:cs="Times New Roman"/>
          <w:i/>
          <w:iCs/>
          <w:szCs w:val="24"/>
          <w:shd w:val="clear" w:color="auto" w:fill="FFFFFF"/>
        </w:rPr>
        <w:t>6</w:t>
      </w:r>
      <w:r w:rsidRPr="00C579A5">
        <w:rPr>
          <w:rFonts w:cs="Times New Roman"/>
          <w:szCs w:val="24"/>
          <w:shd w:val="clear" w:color="auto" w:fill="FFFFFF"/>
        </w:rPr>
        <w:t>(1), 59-78.</w:t>
      </w:r>
    </w:p>
    <w:p w14:paraId="120A90C6" w14:textId="77777777" w:rsidR="00CF2C30" w:rsidRPr="009623EA" w:rsidRDefault="00CF2C30" w:rsidP="00927445">
      <w:pPr>
        <w:spacing w:after="100" w:afterAutospacing="1"/>
        <w:rPr>
          <w:rFonts w:cs="Times New Roman"/>
          <w:szCs w:val="24"/>
        </w:rPr>
      </w:pPr>
      <w:proofErr w:type="spellStart"/>
      <w:r w:rsidRPr="009623EA">
        <w:rPr>
          <w:rFonts w:cs="Times New Roman"/>
          <w:color w:val="222222"/>
          <w:szCs w:val="24"/>
          <w:shd w:val="clear" w:color="auto" w:fill="FFFFFF"/>
        </w:rPr>
        <w:t>Jjagwe</w:t>
      </w:r>
      <w:proofErr w:type="spellEnd"/>
      <w:r w:rsidRPr="009623EA">
        <w:rPr>
          <w:rFonts w:cs="Times New Roman"/>
          <w:color w:val="222222"/>
          <w:szCs w:val="24"/>
          <w:shd w:val="clear" w:color="auto" w:fill="FFFFFF"/>
        </w:rPr>
        <w:t xml:space="preserve">, R., </w:t>
      </w:r>
      <w:proofErr w:type="spellStart"/>
      <w:r w:rsidRPr="009623EA">
        <w:rPr>
          <w:rFonts w:cs="Times New Roman"/>
          <w:color w:val="222222"/>
          <w:szCs w:val="24"/>
          <w:shd w:val="clear" w:color="auto" w:fill="FFFFFF"/>
        </w:rPr>
        <w:t>Kirabira</w:t>
      </w:r>
      <w:proofErr w:type="spellEnd"/>
      <w:r w:rsidRPr="009623EA">
        <w:rPr>
          <w:rFonts w:cs="Times New Roman"/>
          <w:color w:val="222222"/>
          <w:szCs w:val="24"/>
          <w:shd w:val="clear" w:color="auto" w:fill="FFFFFF"/>
        </w:rPr>
        <w:t xml:space="preserve">, J. B., </w:t>
      </w:r>
      <w:proofErr w:type="spellStart"/>
      <w:r w:rsidRPr="009623EA">
        <w:rPr>
          <w:rFonts w:cs="Times New Roman"/>
          <w:color w:val="222222"/>
          <w:szCs w:val="24"/>
          <w:shd w:val="clear" w:color="auto" w:fill="FFFFFF"/>
        </w:rPr>
        <w:t>Mukasa</w:t>
      </w:r>
      <w:proofErr w:type="spellEnd"/>
      <w:r w:rsidRPr="009623EA">
        <w:rPr>
          <w:rFonts w:cs="Times New Roman"/>
          <w:color w:val="222222"/>
          <w:szCs w:val="24"/>
          <w:shd w:val="clear" w:color="auto" w:fill="FFFFFF"/>
        </w:rPr>
        <w:t xml:space="preserve">, N., &amp; </w:t>
      </w:r>
      <w:proofErr w:type="spellStart"/>
      <w:r w:rsidRPr="009623EA">
        <w:rPr>
          <w:rFonts w:cs="Times New Roman"/>
          <w:color w:val="222222"/>
          <w:szCs w:val="24"/>
          <w:shd w:val="clear" w:color="auto" w:fill="FFFFFF"/>
        </w:rPr>
        <w:t>Okure</w:t>
      </w:r>
      <w:proofErr w:type="spellEnd"/>
      <w:r w:rsidRPr="009623EA">
        <w:rPr>
          <w:rFonts w:cs="Times New Roman"/>
          <w:color w:val="222222"/>
          <w:szCs w:val="24"/>
          <w:shd w:val="clear" w:color="auto" w:fill="FFFFFF"/>
        </w:rPr>
        <w:t>, M. (2024).</w:t>
      </w:r>
      <w:r>
        <w:rPr>
          <w:rFonts w:cs="Times New Roman"/>
          <w:color w:val="222222"/>
          <w:szCs w:val="24"/>
          <w:shd w:val="clear" w:color="auto" w:fill="FFFFFF"/>
        </w:rPr>
        <w:t xml:space="preserve"> National innovation system for</w:t>
      </w:r>
      <w:r>
        <w:rPr>
          <w:rFonts w:cs="Times New Roman"/>
          <w:color w:val="222222"/>
          <w:szCs w:val="24"/>
          <w:shd w:val="clear" w:color="auto" w:fill="FFFFFF"/>
        </w:rPr>
        <w:tab/>
      </w:r>
      <w:r w:rsidRPr="009623EA">
        <w:rPr>
          <w:rFonts w:cs="Times New Roman"/>
          <w:color w:val="222222"/>
          <w:szCs w:val="24"/>
          <w:shd w:val="clear" w:color="auto" w:fill="FFFFFF"/>
        </w:rPr>
        <w:t>resilience, transformation and sustainable development in</w:t>
      </w:r>
      <w:r>
        <w:rPr>
          <w:rFonts w:cs="Times New Roman"/>
          <w:color w:val="222222"/>
          <w:szCs w:val="24"/>
          <w:shd w:val="clear" w:color="auto" w:fill="FFFFFF"/>
        </w:rPr>
        <w:t xml:space="preserve"> Uganda: contextual analysis of</w:t>
      </w:r>
      <w:r>
        <w:rPr>
          <w:rFonts w:cs="Times New Roman"/>
          <w:color w:val="222222"/>
          <w:szCs w:val="24"/>
          <w:shd w:val="clear" w:color="auto" w:fill="FFFFFF"/>
        </w:rPr>
        <w:tab/>
      </w:r>
      <w:r w:rsidRPr="009623EA">
        <w:rPr>
          <w:rFonts w:cs="Times New Roman"/>
          <w:color w:val="222222"/>
          <w:szCs w:val="24"/>
          <w:shd w:val="clear" w:color="auto" w:fill="FFFFFF"/>
        </w:rPr>
        <w:t>the factors, actors and associated linkages. </w:t>
      </w:r>
      <w:r w:rsidRPr="009623EA">
        <w:rPr>
          <w:rFonts w:cs="Times New Roman"/>
          <w:i/>
          <w:iCs/>
          <w:color w:val="222222"/>
          <w:szCs w:val="24"/>
          <w:shd w:val="clear" w:color="auto" w:fill="FFFFFF"/>
        </w:rPr>
        <w:t>International Journal of Innovation Science</w:t>
      </w:r>
      <w:r w:rsidRPr="009623EA">
        <w:rPr>
          <w:rFonts w:cs="Times New Roman"/>
          <w:color w:val="222222"/>
          <w:szCs w:val="24"/>
          <w:shd w:val="clear" w:color="auto" w:fill="FFFFFF"/>
        </w:rPr>
        <w:t>.</w:t>
      </w:r>
    </w:p>
    <w:p w14:paraId="3A60BE9E" w14:textId="77777777" w:rsidR="00CF2C30" w:rsidRPr="00FC412C" w:rsidRDefault="00CF2C30" w:rsidP="00927445">
      <w:pPr>
        <w:autoSpaceDE w:val="0"/>
        <w:autoSpaceDN w:val="0"/>
        <w:adjustRightInd w:val="0"/>
        <w:rPr>
          <w:rFonts w:cs="Times New Roman"/>
          <w:color w:val="222222"/>
          <w:szCs w:val="24"/>
          <w:shd w:val="clear" w:color="auto" w:fill="FFFFFF"/>
        </w:rPr>
      </w:pPr>
      <w:proofErr w:type="spellStart"/>
      <w:r w:rsidRPr="00FC412C">
        <w:rPr>
          <w:rFonts w:cs="Times New Roman"/>
          <w:color w:val="222222"/>
          <w:szCs w:val="24"/>
          <w:shd w:val="clear" w:color="auto" w:fill="FFFFFF"/>
        </w:rPr>
        <w:t>Kazdin</w:t>
      </w:r>
      <w:proofErr w:type="spellEnd"/>
      <w:r w:rsidRPr="00FC412C">
        <w:rPr>
          <w:rFonts w:cs="Times New Roman"/>
          <w:color w:val="222222"/>
          <w:szCs w:val="24"/>
          <w:shd w:val="clear" w:color="auto" w:fill="FFFFFF"/>
        </w:rPr>
        <w:t>, A. E. (2021). Single‐case experimental designs: Characteristics, change</w:t>
      </w:r>
      <w:r>
        <w:rPr>
          <w:rFonts w:cs="Times New Roman"/>
          <w:color w:val="222222"/>
          <w:szCs w:val="24"/>
          <w:shd w:val="clear" w:color="auto" w:fill="FFFFFF"/>
        </w:rPr>
        <w:t>s, and</w:t>
      </w:r>
      <w:r>
        <w:rPr>
          <w:rFonts w:cs="Times New Roman"/>
          <w:color w:val="222222"/>
          <w:szCs w:val="24"/>
          <w:shd w:val="clear" w:color="auto" w:fill="FFFFFF"/>
        </w:rPr>
        <w:tab/>
      </w:r>
      <w:r w:rsidRPr="00FC412C">
        <w:rPr>
          <w:rFonts w:cs="Times New Roman"/>
          <w:color w:val="222222"/>
          <w:szCs w:val="24"/>
          <w:shd w:val="clear" w:color="auto" w:fill="FFFFFF"/>
        </w:rPr>
        <w:t>challenges. </w:t>
      </w:r>
      <w:r w:rsidRPr="00FC412C">
        <w:rPr>
          <w:rFonts w:cs="Times New Roman"/>
          <w:i/>
          <w:iCs/>
          <w:color w:val="222222"/>
          <w:szCs w:val="24"/>
          <w:shd w:val="clear" w:color="auto" w:fill="FFFFFF"/>
        </w:rPr>
        <w:t xml:space="preserve">Journal of the Experimental Analysis of </w:t>
      </w:r>
      <w:proofErr w:type="spellStart"/>
      <w:r w:rsidRPr="00FC412C">
        <w:rPr>
          <w:rFonts w:cs="Times New Roman"/>
          <w:i/>
          <w:iCs/>
          <w:color w:val="222222"/>
          <w:szCs w:val="24"/>
          <w:shd w:val="clear" w:color="auto" w:fill="FFFFFF"/>
        </w:rPr>
        <w:t>Behavior</w:t>
      </w:r>
      <w:proofErr w:type="spellEnd"/>
      <w:r w:rsidRPr="00FC412C">
        <w:rPr>
          <w:rFonts w:cs="Times New Roman"/>
          <w:color w:val="222222"/>
          <w:szCs w:val="24"/>
          <w:shd w:val="clear" w:color="auto" w:fill="FFFFFF"/>
        </w:rPr>
        <w:t>, </w:t>
      </w:r>
      <w:r w:rsidRPr="00FC412C">
        <w:rPr>
          <w:rFonts w:cs="Times New Roman"/>
          <w:i/>
          <w:iCs/>
          <w:color w:val="222222"/>
          <w:szCs w:val="24"/>
          <w:shd w:val="clear" w:color="auto" w:fill="FFFFFF"/>
        </w:rPr>
        <w:t>115</w:t>
      </w:r>
      <w:r w:rsidRPr="00FC412C">
        <w:rPr>
          <w:rFonts w:cs="Times New Roman"/>
          <w:color w:val="222222"/>
          <w:szCs w:val="24"/>
          <w:shd w:val="clear" w:color="auto" w:fill="FFFFFF"/>
        </w:rPr>
        <w:t>(1), 56-85.</w:t>
      </w:r>
    </w:p>
    <w:p w14:paraId="2C7D8034" w14:textId="77777777" w:rsidR="00CF2C30" w:rsidRPr="00C579A5" w:rsidRDefault="00CF2C30" w:rsidP="00927445">
      <w:pPr>
        <w:rPr>
          <w:rFonts w:cs="Times New Roman"/>
          <w:szCs w:val="24"/>
        </w:rPr>
      </w:pPr>
      <w:proofErr w:type="spellStart"/>
      <w:r w:rsidRPr="00C579A5">
        <w:rPr>
          <w:rFonts w:cs="Times New Roman"/>
          <w:szCs w:val="24"/>
        </w:rPr>
        <w:t>Kiggundu</w:t>
      </w:r>
      <w:proofErr w:type="spellEnd"/>
      <w:r w:rsidRPr="00C579A5">
        <w:rPr>
          <w:rFonts w:cs="Times New Roman"/>
          <w:szCs w:val="24"/>
        </w:rPr>
        <w:t xml:space="preserve">, M. (2020). </w:t>
      </w:r>
      <w:r w:rsidRPr="00C579A5">
        <w:rPr>
          <w:rStyle w:val="Emphasis"/>
          <w:rFonts w:cs="Times New Roman"/>
          <w:szCs w:val="24"/>
        </w:rPr>
        <w:t>Industrialization in Uganda: Opportunities and Challenges</w:t>
      </w:r>
      <w:r w:rsidRPr="00C579A5">
        <w:rPr>
          <w:rFonts w:cs="Times New Roman"/>
          <w:szCs w:val="24"/>
        </w:rPr>
        <w:t>. Kampala:</w:t>
      </w:r>
      <w:r w:rsidRPr="00C579A5">
        <w:rPr>
          <w:rFonts w:cs="Times New Roman"/>
          <w:szCs w:val="24"/>
        </w:rPr>
        <w:tab/>
      </w:r>
      <w:proofErr w:type="spellStart"/>
      <w:r w:rsidRPr="00C579A5">
        <w:rPr>
          <w:rFonts w:cs="Times New Roman"/>
          <w:szCs w:val="24"/>
        </w:rPr>
        <w:t>Makerere</w:t>
      </w:r>
      <w:proofErr w:type="spellEnd"/>
      <w:r w:rsidRPr="00C579A5">
        <w:rPr>
          <w:rFonts w:cs="Times New Roman"/>
          <w:szCs w:val="24"/>
        </w:rPr>
        <w:t xml:space="preserve"> University Press. </w:t>
      </w:r>
    </w:p>
    <w:p w14:paraId="65AC0555" w14:textId="77777777" w:rsidR="00CF2C30" w:rsidRPr="00C579A5" w:rsidRDefault="00CF2C30" w:rsidP="00927445">
      <w:pPr>
        <w:spacing w:before="240" w:after="0"/>
        <w:rPr>
          <w:rFonts w:eastAsia="Times New Roman" w:cs="Times New Roman"/>
          <w:szCs w:val="24"/>
        </w:rPr>
      </w:pPr>
      <w:proofErr w:type="spellStart"/>
      <w:r w:rsidRPr="00C579A5">
        <w:rPr>
          <w:rFonts w:eastAsia="Times New Roman" w:cs="Times New Roman"/>
          <w:szCs w:val="24"/>
        </w:rPr>
        <w:lastRenderedPageBreak/>
        <w:t>Kiggundu</w:t>
      </w:r>
      <w:proofErr w:type="spellEnd"/>
      <w:r w:rsidRPr="00C579A5">
        <w:rPr>
          <w:rFonts w:eastAsia="Times New Roman" w:cs="Times New Roman"/>
          <w:szCs w:val="24"/>
        </w:rPr>
        <w:t xml:space="preserve">, M. (2020). </w:t>
      </w:r>
      <w:r w:rsidRPr="00C579A5">
        <w:rPr>
          <w:rFonts w:eastAsia="Times New Roman" w:cs="Times New Roman"/>
          <w:i/>
          <w:iCs/>
          <w:szCs w:val="24"/>
        </w:rPr>
        <w:t>Industrialization in Uganda: Opportunities and Challenges</w:t>
      </w:r>
      <w:r w:rsidRPr="00C579A5">
        <w:rPr>
          <w:rFonts w:eastAsia="Times New Roman" w:cs="Times New Roman"/>
          <w:szCs w:val="24"/>
        </w:rPr>
        <w:t>. Kampala:</w:t>
      </w:r>
      <w:r w:rsidRPr="00C579A5">
        <w:rPr>
          <w:rFonts w:eastAsia="Times New Roman" w:cs="Times New Roman"/>
          <w:szCs w:val="24"/>
        </w:rPr>
        <w:tab/>
      </w:r>
      <w:proofErr w:type="spellStart"/>
      <w:r w:rsidRPr="00C579A5">
        <w:rPr>
          <w:rFonts w:eastAsia="Times New Roman" w:cs="Times New Roman"/>
          <w:szCs w:val="24"/>
        </w:rPr>
        <w:t>Makerere</w:t>
      </w:r>
      <w:proofErr w:type="spellEnd"/>
      <w:r w:rsidRPr="00C579A5">
        <w:rPr>
          <w:rFonts w:eastAsia="Times New Roman" w:cs="Times New Roman"/>
          <w:szCs w:val="24"/>
        </w:rPr>
        <w:t xml:space="preserve"> University Press. </w:t>
      </w:r>
    </w:p>
    <w:p w14:paraId="135581CC" w14:textId="77777777" w:rsidR="00CF2C30" w:rsidRPr="00FC412C" w:rsidRDefault="00CF2C30" w:rsidP="00927445">
      <w:pPr>
        <w:spacing w:before="100" w:beforeAutospacing="1" w:after="100" w:afterAutospacing="1"/>
        <w:rPr>
          <w:rFonts w:eastAsia="Times New Roman" w:cs="Times New Roman"/>
          <w:szCs w:val="24"/>
          <w:lang w:val="en-US"/>
        </w:rPr>
      </w:pPr>
      <w:proofErr w:type="spellStart"/>
      <w:r w:rsidRPr="00FC412C">
        <w:rPr>
          <w:rFonts w:eastAsia="Times New Roman" w:cs="Times New Roman"/>
          <w:szCs w:val="24"/>
          <w:lang w:val="en-US"/>
        </w:rPr>
        <w:t>Kipyego</w:t>
      </w:r>
      <w:proofErr w:type="spellEnd"/>
      <w:r w:rsidRPr="00FC412C">
        <w:rPr>
          <w:rFonts w:eastAsia="Times New Roman" w:cs="Times New Roman"/>
          <w:szCs w:val="24"/>
          <w:lang w:val="en-US"/>
        </w:rPr>
        <w:t xml:space="preserve">, K., &amp; </w:t>
      </w:r>
      <w:proofErr w:type="spellStart"/>
      <w:r w:rsidRPr="00FC412C">
        <w:rPr>
          <w:rFonts w:eastAsia="Times New Roman" w:cs="Times New Roman"/>
          <w:szCs w:val="24"/>
          <w:lang w:val="en-US"/>
        </w:rPr>
        <w:t>Ndirangu</w:t>
      </w:r>
      <w:proofErr w:type="spellEnd"/>
      <w:r w:rsidRPr="00FC412C">
        <w:rPr>
          <w:rFonts w:eastAsia="Times New Roman" w:cs="Times New Roman"/>
          <w:szCs w:val="24"/>
          <w:lang w:val="en-US"/>
        </w:rPr>
        <w:t xml:space="preserve">, L. (2021). The impact of gross fixed </w:t>
      </w:r>
      <w:r>
        <w:rPr>
          <w:rFonts w:eastAsia="Times New Roman" w:cs="Times New Roman"/>
          <w:szCs w:val="24"/>
          <w:lang w:val="en-US"/>
        </w:rPr>
        <w:t>capital formation on industrial</w:t>
      </w:r>
      <w:r>
        <w:rPr>
          <w:rFonts w:eastAsia="Times New Roman" w:cs="Times New Roman"/>
          <w:szCs w:val="24"/>
          <w:lang w:val="en-US"/>
        </w:rPr>
        <w:tab/>
      </w:r>
      <w:r w:rsidRPr="00FC412C">
        <w:rPr>
          <w:rFonts w:eastAsia="Times New Roman" w:cs="Times New Roman"/>
          <w:szCs w:val="24"/>
          <w:lang w:val="en-US"/>
        </w:rPr>
        <w:t xml:space="preserve">growth in East Africa. </w:t>
      </w:r>
      <w:r w:rsidRPr="00FC412C">
        <w:rPr>
          <w:rFonts w:eastAsia="Times New Roman" w:cs="Times New Roman"/>
          <w:i/>
          <w:iCs/>
          <w:szCs w:val="24"/>
          <w:lang w:val="en-US"/>
        </w:rPr>
        <w:t>Journal of Development and Economic Studies, 9</w:t>
      </w:r>
      <w:r w:rsidRPr="00FC412C">
        <w:rPr>
          <w:rFonts w:eastAsia="Times New Roman" w:cs="Times New Roman"/>
          <w:szCs w:val="24"/>
          <w:lang w:val="en-US"/>
        </w:rPr>
        <w:t>(2), 112–127.</w:t>
      </w:r>
    </w:p>
    <w:p w14:paraId="52612282" w14:textId="77777777" w:rsidR="00CF2C30" w:rsidRPr="00C579A5" w:rsidRDefault="00CF2C30" w:rsidP="00927445">
      <w:pPr>
        <w:rPr>
          <w:rFonts w:cs="Times New Roman"/>
          <w:szCs w:val="24"/>
        </w:rPr>
      </w:pPr>
      <w:r w:rsidRPr="00C579A5">
        <w:rPr>
          <w:rFonts w:cs="Times New Roman"/>
          <w:szCs w:val="24"/>
        </w:rPr>
        <w:t xml:space="preserve">Kumar, S., &amp; Patel, N., (2020). "Role of government policies in fixed capital formation," </w:t>
      </w:r>
      <w:r w:rsidRPr="00C579A5">
        <w:rPr>
          <w:rStyle w:val="Emphasis"/>
          <w:rFonts w:cs="Times New Roman"/>
          <w:szCs w:val="24"/>
        </w:rPr>
        <w:t>Public</w:t>
      </w:r>
      <w:r w:rsidRPr="00C579A5">
        <w:rPr>
          <w:rStyle w:val="Emphasis"/>
          <w:rFonts w:cs="Times New Roman"/>
          <w:szCs w:val="24"/>
        </w:rPr>
        <w:tab/>
        <w:t>Economics Quarterly</w:t>
      </w:r>
      <w:r w:rsidRPr="00C579A5">
        <w:rPr>
          <w:rFonts w:cs="Times New Roman"/>
          <w:szCs w:val="24"/>
        </w:rPr>
        <w:t>.</w:t>
      </w:r>
    </w:p>
    <w:p w14:paraId="7375C64A" w14:textId="77777777" w:rsidR="00CF2C30" w:rsidRPr="00C579A5" w:rsidRDefault="00CF2C30" w:rsidP="00927445">
      <w:pPr>
        <w:rPr>
          <w:rFonts w:cs="Times New Roman"/>
          <w:szCs w:val="24"/>
        </w:rPr>
      </w:pPr>
      <w:r w:rsidRPr="00C579A5">
        <w:rPr>
          <w:rFonts w:cs="Times New Roman"/>
          <w:szCs w:val="24"/>
        </w:rPr>
        <w:t xml:space="preserve"> Lee, J., &amp; Park, K., (2022). "Investment in education and its impact on economic growth,"</w:t>
      </w:r>
      <w:r w:rsidRPr="00C579A5">
        <w:rPr>
          <w:rFonts w:cs="Times New Roman"/>
          <w:szCs w:val="24"/>
        </w:rPr>
        <w:tab/>
      </w:r>
      <w:r w:rsidRPr="00C579A5">
        <w:rPr>
          <w:rStyle w:val="Emphasis"/>
          <w:rFonts w:cs="Times New Roman"/>
          <w:szCs w:val="24"/>
        </w:rPr>
        <w:t>Education Economics Journal</w:t>
      </w:r>
      <w:r w:rsidRPr="00C579A5">
        <w:rPr>
          <w:rFonts w:cs="Times New Roman"/>
          <w:szCs w:val="24"/>
        </w:rPr>
        <w:t>, 2022).</w:t>
      </w:r>
    </w:p>
    <w:p w14:paraId="084508C3" w14:textId="77777777" w:rsidR="00CF2C30" w:rsidRPr="00FC412C" w:rsidRDefault="00CF2C30" w:rsidP="00927445">
      <w:pPr>
        <w:autoSpaceDE w:val="0"/>
        <w:autoSpaceDN w:val="0"/>
        <w:adjustRightInd w:val="0"/>
        <w:rPr>
          <w:rStyle w:val="Heading2Char"/>
          <w:rFonts w:ascii="Times New Roman" w:eastAsiaTheme="minorHAnsi" w:hAnsi="Times New Roman" w:cs="Times New Roman"/>
          <w:color w:val="auto"/>
          <w:sz w:val="24"/>
          <w:szCs w:val="24"/>
        </w:rPr>
      </w:pPr>
      <w:r w:rsidRPr="00FC412C">
        <w:rPr>
          <w:rFonts w:cs="Times New Roman"/>
          <w:color w:val="222222"/>
          <w:szCs w:val="24"/>
          <w:shd w:val="clear" w:color="auto" w:fill="FFFFFF"/>
        </w:rPr>
        <w:t>Linden, A. (2021). Conducting interrupted time-series analy</w:t>
      </w:r>
      <w:r>
        <w:rPr>
          <w:rFonts w:cs="Times New Roman"/>
          <w:color w:val="222222"/>
          <w:szCs w:val="24"/>
          <w:shd w:val="clear" w:color="auto" w:fill="FFFFFF"/>
        </w:rPr>
        <w:t xml:space="preserve">sis with panel data: The </w:t>
      </w:r>
      <w:proofErr w:type="spellStart"/>
      <w:r>
        <w:rPr>
          <w:rFonts w:cs="Times New Roman"/>
          <w:color w:val="222222"/>
          <w:szCs w:val="24"/>
          <w:shd w:val="clear" w:color="auto" w:fill="FFFFFF"/>
        </w:rPr>
        <w:t>xtitsa</w:t>
      </w:r>
      <w:proofErr w:type="spellEnd"/>
      <w:r>
        <w:rPr>
          <w:rFonts w:cs="Times New Roman"/>
          <w:color w:val="222222"/>
          <w:szCs w:val="24"/>
          <w:shd w:val="clear" w:color="auto" w:fill="FFFFFF"/>
        </w:rPr>
        <w:tab/>
      </w:r>
      <w:r w:rsidRPr="00FC412C">
        <w:rPr>
          <w:rFonts w:cs="Times New Roman"/>
          <w:color w:val="222222"/>
          <w:szCs w:val="24"/>
          <w:shd w:val="clear" w:color="auto" w:fill="FFFFFF"/>
        </w:rPr>
        <w:t>command. </w:t>
      </w:r>
      <w:r w:rsidRPr="00FC412C">
        <w:rPr>
          <w:rFonts w:cs="Times New Roman"/>
          <w:i/>
          <w:iCs/>
          <w:color w:val="222222"/>
          <w:szCs w:val="24"/>
          <w:shd w:val="clear" w:color="auto" w:fill="FFFFFF"/>
        </w:rPr>
        <w:t>Retrieved October</w:t>
      </w:r>
      <w:r w:rsidRPr="00FC412C">
        <w:rPr>
          <w:rFonts w:cs="Times New Roman"/>
          <w:color w:val="222222"/>
          <w:szCs w:val="24"/>
          <w:shd w:val="clear" w:color="auto" w:fill="FFFFFF"/>
        </w:rPr>
        <w:t>, </w:t>
      </w:r>
      <w:r w:rsidRPr="00FC412C">
        <w:rPr>
          <w:rFonts w:cs="Times New Roman"/>
          <w:i/>
          <w:iCs/>
          <w:color w:val="222222"/>
          <w:szCs w:val="24"/>
          <w:shd w:val="clear" w:color="auto" w:fill="FFFFFF"/>
        </w:rPr>
        <w:t>1</w:t>
      </w:r>
      <w:r w:rsidRPr="00FC412C">
        <w:rPr>
          <w:rFonts w:cs="Times New Roman"/>
          <w:color w:val="222222"/>
          <w:szCs w:val="24"/>
          <w:shd w:val="clear" w:color="auto" w:fill="FFFFFF"/>
        </w:rPr>
        <w:t>, 2024.</w:t>
      </w:r>
    </w:p>
    <w:p w14:paraId="5B6DC853" w14:textId="77777777" w:rsidR="00CF2C30" w:rsidRPr="00C579A5" w:rsidRDefault="00CF2C30" w:rsidP="00927445">
      <w:pPr>
        <w:pStyle w:val="NormalWeb"/>
        <w:spacing w:before="0" w:beforeAutospacing="0" w:line="360" w:lineRule="auto"/>
      </w:pPr>
      <w:r w:rsidRPr="00C579A5">
        <w:rPr>
          <w:shd w:val="clear" w:color="auto" w:fill="FFFFFF"/>
        </w:rPr>
        <w:t>Matsuda, H., &amp; Watanabe, A. (2024). A comparative study of population management approaches</w:t>
      </w:r>
      <w:r w:rsidRPr="00C579A5">
        <w:rPr>
          <w:shd w:val="clear" w:color="auto" w:fill="FFFFFF"/>
        </w:rPr>
        <w:tab/>
        <w:t>in infectious disease control, population management of fisheries and wildlife, and</w:t>
      </w:r>
      <w:r w:rsidRPr="00C579A5">
        <w:rPr>
          <w:shd w:val="clear" w:color="auto" w:fill="FFFFFF"/>
        </w:rPr>
        <w:tab/>
        <w:t>integrated pest management in agriculture. </w:t>
      </w:r>
      <w:r w:rsidRPr="00C579A5">
        <w:rPr>
          <w:i/>
          <w:iCs/>
          <w:shd w:val="clear" w:color="auto" w:fill="FFFFFF"/>
        </w:rPr>
        <w:t>Population ecology</w:t>
      </w:r>
      <w:r w:rsidRPr="00C579A5">
        <w:rPr>
          <w:shd w:val="clear" w:color="auto" w:fill="FFFFFF"/>
        </w:rPr>
        <w:t>.</w:t>
      </w:r>
    </w:p>
    <w:p w14:paraId="1DAB0DCB" w14:textId="77777777" w:rsidR="00CF2C30" w:rsidRPr="00C579A5" w:rsidRDefault="00CF2C30" w:rsidP="00927445">
      <w:pPr>
        <w:rPr>
          <w:rFonts w:cs="Times New Roman"/>
          <w:szCs w:val="24"/>
        </w:rPr>
      </w:pPr>
      <w:proofErr w:type="spellStart"/>
      <w:r w:rsidRPr="00C579A5">
        <w:rPr>
          <w:rFonts w:cs="Times New Roman"/>
          <w:szCs w:val="24"/>
        </w:rPr>
        <w:t>Mbonyinshuti</w:t>
      </w:r>
      <w:proofErr w:type="spellEnd"/>
      <w:r w:rsidRPr="00C579A5">
        <w:rPr>
          <w:rFonts w:cs="Times New Roman"/>
          <w:szCs w:val="24"/>
        </w:rPr>
        <w:t xml:space="preserve">, E., &amp; </w:t>
      </w:r>
      <w:proofErr w:type="spellStart"/>
      <w:r w:rsidRPr="00C579A5">
        <w:rPr>
          <w:rFonts w:cs="Times New Roman"/>
          <w:szCs w:val="24"/>
        </w:rPr>
        <w:t>Lwiza</w:t>
      </w:r>
      <w:proofErr w:type="spellEnd"/>
      <w:r w:rsidRPr="00C579A5">
        <w:rPr>
          <w:rFonts w:cs="Times New Roman"/>
          <w:szCs w:val="24"/>
        </w:rPr>
        <w:t xml:space="preserve">, N. (2020). </w:t>
      </w:r>
      <w:r w:rsidRPr="00C579A5">
        <w:rPr>
          <w:rStyle w:val="Emphasis"/>
          <w:rFonts w:cs="Times New Roman"/>
          <w:szCs w:val="24"/>
        </w:rPr>
        <w:t>Education and Industrialization in Sub-Saharan Africa: A</w:t>
      </w:r>
      <w:r w:rsidRPr="00C579A5">
        <w:rPr>
          <w:rStyle w:val="Emphasis"/>
          <w:rFonts w:cs="Times New Roman"/>
          <w:szCs w:val="24"/>
        </w:rPr>
        <w:tab/>
        <w:t>Focus on Skills Development for Growth</w:t>
      </w:r>
      <w:r w:rsidRPr="00C579A5">
        <w:rPr>
          <w:rFonts w:cs="Times New Roman"/>
          <w:szCs w:val="24"/>
        </w:rPr>
        <w:t>. African Development Review, 32(4), 567-589.</w:t>
      </w:r>
    </w:p>
    <w:p w14:paraId="463CDEF7" w14:textId="77777777" w:rsidR="00CF2C30" w:rsidRPr="00C579A5" w:rsidRDefault="00CF2C30" w:rsidP="00927445">
      <w:pPr>
        <w:rPr>
          <w:rFonts w:cs="Times New Roman"/>
          <w:szCs w:val="24"/>
        </w:rPr>
      </w:pPr>
      <w:r w:rsidRPr="00C579A5">
        <w:rPr>
          <w:rFonts w:cs="Times New Roman"/>
          <w:szCs w:val="24"/>
        </w:rPr>
        <w:t xml:space="preserve">Nguyen, L., &amp; Tran, T. (2020). </w:t>
      </w:r>
      <w:r w:rsidRPr="00C579A5">
        <w:rPr>
          <w:rStyle w:val="Emphasis"/>
          <w:rFonts w:cs="Times New Roman"/>
          <w:szCs w:val="24"/>
        </w:rPr>
        <w:t>Investment in STEM Education and its Impact on Industrialization</w:t>
      </w:r>
      <w:r w:rsidRPr="00C579A5">
        <w:rPr>
          <w:rStyle w:val="Emphasis"/>
          <w:rFonts w:cs="Times New Roman"/>
          <w:szCs w:val="24"/>
        </w:rPr>
        <w:tab/>
        <w:t>in Emerging Economies</w:t>
      </w:r>
      <w:r w:rsidRPr="00C579A5">
        <w:rPr>
          <w:rFonts w:cs="Times New Roman"/>
          <w:szCs w:val="24"/>
        </w:rPr>
        <w:t>. International Journal of Industrial Economics, 62(4), 123-138.</w:t>
      </w:r>
    </w:p>
    <w:p w14:paraId="284288BE" w14:textId="77777777" w:rsidR="00CF2C30" w:rsidRPr="00FC412C" w:rsidRDefault="00CF2C30" w:rsidP="00927445">
      <w:pPr>
        <w:spacing w:before="100" w:beforeAutospacing="1" w:after="100" w:afterAutospacing="1"/>
        <w:rPr>
          <w:rFonts w:eastAsia="Times New Roman" w:cs="Times New Roman"/>
          <w:szCs w:val="24"/>
          <w:lang w:val="en-US"/>
        </w:rPr>
      </w:pPr>
      <w:proofErr w:type="spellStart"/>
      <w:r w:rsidRPr="00FC412C">
        <w:rPr>
          <w:rFonts w:eastAsia="Times New Roman" w:cs="Times New Roman"/>
          <w:szCs w:val="24"/>
          <w:lang w:val="en-US"/>
        </w:rPr>
        <w:t>Odhiambo</w:t>
      </w:r>
      <w:proofErr w:type="spellEnd"/>
      <w:r w:rsidRPr="00FC412C">
        <w:rPr>
          <w:rFonts w:eastAsia="Times New Roman" w:cs="Times New Roman"/>
          <w:szCs w:val="24"/>
          <w:lang w:val="en-US"/>
        </w:rPr>
        <w:t>, N. M. (2020). Gross fixed capital formation and i</w:t>
      </w:r>
      <w:r>
        <w:rPr>
          <w:rFonts w:eastAsia="Times New Roman" w:cs="Times New Roman"/>
          <w:szCs w:val="24"/>
          <w:lang w:val="en-US"/>
        </w:rPr>
        <w:t>ndustrial output in Sub-Saharan</w:t>
      </w:r>
      <w:r>
        <w:rPr>
          <w:rFonts w:eastAsia="Times New Roman" w:cs="Times New Roman"/>
          <w:szCs w:val="24"/>
          <w:lang w:val="en-US"/>
        </w:rPr>
        <w:tab/>
      </w:r>
      <w:r w:rsidRPr="00FC412C">
        <w:rPr>
          <w:rFonts w:eastAsia="Times New Roman" w:cs="Times New Roman"/>
          <w:szCs w:val="24"/>
          <w:lang w:val="en-US"/>
        </w:rPr>
        <w:t xml:space="preserve">Africa: A causality analysis. </w:t>
      </w:r>
      <w:r w:rsidRPr="00FC412C">
        <w:rPr>
          <w:rFonts w:eastAsia="Times New Roman" w:cs="Times New Roman"/>
          <w:i/>
          <w:iCs/>
          <w:szCs w:val="24"/>
          <w:lang w:val="en-US"/>
        </w:rPr>
        <w:t>African Development Review, 32</w:t>
      </w:r>
      <w:r w:rsidRPr="00FC412C">
        <w:rPr>
          <w:rFonts w:eastAsia="Times New Roman" w:cs="Times New Roman"/>
          <w:szCs w:val="24"/>
          <w:lang w:val="en-US"/>
        </w:rPr>
        <w:t>(3), 278–290.</w:t>
      </w:r>
    </w:p>
    <w:p w14:paraId="1B84A0CA" w14:textId="77777777" w:rsidR="00CF2C30" w:rsidRPr="00C579A5" w:rsidRDefault="00CF2C30" w:rsidP="00927445">
      <w:pPr>
        <w:spacing w:before="100" w:beforeAutospacing="1" w:after="100" w:afterAutospacing="1"/>
        <w:rPr>
          <w:rFonts w:eastAsia="Times New Roman" w:cs="Times New Roman"/>
          <w:szCs w:val="24"/>
        </w:rPr>
      </w:pPr>
      <w:r w:rsidRPr="00C579A5">
        <w:rPr>
          <w:rFonts w:eastAsia="Times New Roman" w:cs="Times New Roman"/>
          <w:szCs w:val="24"/>
        </w:rPr>
        <w:t xml:space="preserve">OECD. (2020). </w:t>
      </w:r>
      <w:r w:rsidRPr="00C579A5">
        <w:rPr>
          <w:rFonts w:eastAsia="Times New Roman" w:cs="Times New Roman"/>
          <w:i/>
          <w:iCs/>
          <w:szCs w:val="24"/>
        </w:rPr>
        <w:t>Education and Innovation for Industrial Growth: Global Trends and Policy</w:t>
      </w:r>
      <w:r w:rsidRPr="00C579A5">
        <w:rPr>
          <w:rFonts w:eastAsia="Times New Roman" w:cs="Times New Roman"/>
          <w:i/>
          <w:iCs/>
          <w:szCs w:val="24"/>
        </w:rPr>
        <w:tab/>
        <w:t>Insights</w:t>
      </w:r>
      <w:r w:rsidRPr="00C579A5">
        <w:rPr>
          <w:rFonts w:eastAsia="Times New Roman" w:cs="Times New Roman"/>
          <w:szCs w:val="24"/>
        </w:rPr>
        <w:t>. OECD Publishing.</w:t>
      </w:r>
    </w:p>
    <w:p w14:paraId="4A192EF6" w14:textId="77777777" w:rsidR="00CF2C30" w:rsidRPr="00C579A5" w:rsidRDefault="00CF2C30" w:rsidP="00927445">
      <w:pPr>
        <w:rPr>
          <w:rFonts w:cs="Times New Roman"/>
          <w:szCs w:val="24"/>
        </w:rPr>
      </w:pPr>
      <w:proofErr w:type="spellStart"/>
      <w:r w:rsidRPr="00C579A5">
        <w:rPr>
          <w:rFonts w:cs="Times New Roman"/>
          <w:szCs w:val="24"/>
          <w:shd w:val="clear" w:color="auto" w:fill="FFFFFF"/>
        </w:rPr>
        <w:t>Okafor</w:t>
      </w:r>
      <w:proofErr w:type="spellEnd"/>
      <w:r w:rsidRPr="00C579A5">
        <w:rPr>
          <w:rFonts w:cs="Times New Roman"/>
          <w:szCs w:val="24"/>
          <w:shd w:val="clear" w:color="auto" w:fill="FFFFFF"/>
        </w:rPr>
        <w:t xml:space="preserve">, I.G., </w:t>
      </w:r>
      <w:proofErr w:type="spellStart"/>
      <w:r w:rsidRPr="00C579A5">
        <w:rPr>
          <w:rFonts w:cs="Times New Roman"/>
          <w:szCs w:val="24"/>
          <w:shd w:val="clear" w:color="auto" w:fill="FFFFFF"/>
        </w:rPr>
        <w:t>Ugochukwu</w:t>
      </w:r>
      <w:proofErr w:type="spellEnd"/>
      <w:r w:rsidRPr="00C579A5">
        <w:rPr>
          <w:rFonts w:cs="Times New Roman"/>
          <w:szCs w:val="24"/>
          <w:shd w:val="clear" w:color="auto" w:fill="FFFFFF"/>
        </w:rPr>
        <w:t xml:space="preserve">, U.S. and </w:t>
      </w:r>
      <w:proofErr w:type="spellStart"/>
      <w:r w:rsidRPr="00C579A5">
        <w:rPr>
          <w:rFonts w:cs="Times New Roman"/>
          <w:szCs w:val="24"/>
          <w:shd w:val="clear" w:color="auto" w:fill="FFFFFF"/>
        </w:rPr>
        <w:t>Chijindu</w:t>
      </w:r>
      <w:proofErr w:type="spellEnd"/>
      <w:r w:rsidRPr="00C579A5">
        <w:rPr>
          <w:rFonts w:cs="Times New Roman"/>
          <w:szCs w:val="24"/>
          <w:shd w:val="clear" w:color="auto" w:fill="FFFFFF"/>
        </w:rPr>
        <w:t>, E.H. (2016) Foreign Capital Inflows and Nigerian</w:t>
      </w:r>
      <w:r w:rsidRPr="00C579A5">
        <w:rPr>
          <w:rFonts w:cs="Times New Roman"/>
          <w:szCs w:val="24"/>
          <w:shd w:val="clear" w:color="auto" w:fill="FFFFFF"/>
        </w:rPr>
        <w:tab/>
        <w:t>Economic Growth Nexus: A Toda Yamamoto Approach. European Journal of Accounting,</w:t>
      </w:r>
      <w:r w:rsidRPr="00C579A5">
        <w:rPr>
          <w:rFonts w:cs="Times New Roman"/>
          <w:szCs w:val="24"/>
          <w:shd w:val="clear" w:color="auto" w:fill="FFFFFF"/>
        </w:rPr>
        <w:tab/>
        <w:t>Auditing and Finance Research, 4, 16-26</w:t>
      </w:r>
    </w:p>
    <w:p w14:paraId="432B7B71" w14:textId="77777777" w:rsidR="00CF2C30" w:rsidRPr="00CF2C30" w:rsidRDefault="00CF2C30" w:rsidP="00927445">
      <w:pPr>
        <w:pStyle w:val="NormalWeb"/>
        <w:spacing w:before="0" w:beforeAutospacing="0" w:line="360" w:lineRule="auto"/>
        <w:rPr>
          <w:color w:val="222222"/>
          <w:shd w:val="clear" w:color="auto" w:fill="FFFFFF"/>
        </w:rPr>
      </w:pPr>
      <w:proofErr w:type="spellStart"/>
      <w:r w:rsidRPr="00CF2C30">
        <w:rPr>
          <w:color w:val="222222"/>
          <w:shd w:val="clear" w:color="auto" w:fill="FFFFFF"/>
        </w:rPr>
        <w:lastRenderedPageBreak/>
        <w:t>Onyinyi</w:t>
      </w:r>
      <w:proofErr w:type="spellEnd"/>
      <w:r w:rsidRPr="00CF2C30">
        <w:rPr>
          <w:color w:val="222222"/>
          <w:shd w:val="clear" w:color="auto" w:fill="FFFFFF"/>
        </w:rPr>
        <w:t xml:space="preserve">, B., &amp; </w:t>
      </w:r>
      <w:proofErr w:type="spellStart"/>
      <w:r w:rsidRPr="00CF2C30">
        <w:rPr>
          <w:color w:val="222222"/>
          <w:shd w:val="clear" w:color="auto" w:fill="FFFFFF"/>
        </w:rPr>
        <w:t>Asiimwe</w:t>
      </w:r>
      <w:proofErr w:type="spellEnd"/>
      <w:r w:rsidRPr="00CF2C30">
        <w:rPr>
          <w:color w:val="222222"/>
          <w:shd w:val="clear" w:color="auto" w:fill="FFFFFF"/>
        </w:rPr>
        <w:t>, N. (2024). Key drivers of inv</w:t>
      </w:r>
      <w:r>
        <w:rPr>
          <w:color w:val="222222"/>
          <w:shd w:val="clear" w:color="auto" w:fill="FFFFFF"/>
        </w:rPr>
        <w:t>estment initiatives in Uganda's</w:t>
      </w:r>
      <w:r>
        <w:rPr>
          <w:color w:val="222222"/>
          <w:shd w:val="clear" w:color="auto" w:fill="FFFFFF"/>
        </w:rPr>
        <w:tab/>
      </w:r>
      <w:r w:rsidRPr="00CF2C30">
        <w:rPr>
          <w:color w:val="222222"/>
          <w:shd w:val="clear" w:color="auto" w:fill="FFFFFF"/>
        </w:rPr>
        <w:t>pharmaceutical industry. </w:t>
      </w:r>
      <w:r w:rsidRPr="00CF2C30">
        <w:rPr>
          <w:i/>
          <w:iCs/>
          <w:color w:val="222222"/>
          <w:shd w:val="clear" w:color="auto" w:fill="FFFFFF"/>
        </w:rPr>
        <w:t>Social Science &amp; Medicine</w:t>
      </w:r>
      <w:r w:rsidRPr="00CF2C30">
        <w:rPr>
          <w:color w:val="222222"/>
          <w:shd w:val="clear" w:color="auto" w:fill="FFFFFF"/>
        </w:rPr>
        <w:t>, </w:t>
      </w:r>
      <w:r w:rsidRPr="00CF2C30">
        <w:rPr>
          <w:i/>
          <w:iCs/>
          <w:color w:val="222222"/>
          <w:shd w:val="clear" w:color="auto" w:fill="FFFFFF"/>
        </w:rPr>
        <w:t>344</w:t>
      </w:r>
      <w:r w:rsidRPr="00CF2C30">
        <w:rPr>
          <w:color w:val="222222"/>
          <w:shd w:val="clear" w:color="auto" w:fill="FFFFFF"/>
        </w:rPr>
        <w:t>, 116558.</w:t>
      </w:r>
    </w:p>
    <w:p w14:paraId="762B835A"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Onyinyi</w:t>
      </w:r>
      <w:proofErr w:type="spellEnd"/>
      <w:r w:rsidRPr="00C579A5">
        <w:rPr>
          <w:rFonts w:cs="Times New Roman"/>
          <w:szCs w:val="24"/>
          <w:shd w:val="clear" w:color="auto" w:fill="FFFFFF"/>
        </w:rPr>
        <w:t xml:space="preserve">, B., &amp; </w:t>
      </w:r>
      <w:proofErr w:type="spellStart"/>
      <w:r w:rsidRPr="00C579A5">
        <w:rPr>
          <w:rFonts w:cs="Times New Roman"/>
          <w:szCs w:val="24"/>
          <w:shd w:val="clear" w:color="auto" w:fill="FFFFFF"/>
        </w:rPr>
        <w:t>Asiimwe</w:t>
      </w:r>
      <w:proofErr w:type="spellEnd"/>
      <w:r w:rsidRPr="00C579A5">
        <w:rPr>
          <w:rFonts w:cs="Times New Roman"/>
          <w:szCs w:val="24"/>
          <w:shd w:val="clear" w:color="auto" w:fill="FFFFFF"/>
        </w:rPr>
        <w:t>, N. (2024). Key drivers of investment initiatives in Uganda's</w:t>
      </w:r>
      <w:r w:rsidRPr="00C579A5">
        <w:rPr>
          <w:rFonts w:cs="Times New Roman"/>
          <w:szCs w:val="24"/>
          <w:shd w:val="clear" w:color="auto" w:fill="FFFFFF"/>
        </w:rPr>
        <w:tab/>
        <w:t>pharmaceutical industry. </w:t>
      </w:r>
      <w:r w:rsidRPr="00C579A5">
        <w:rPr>
          <w:rFonts w:cs="Times New Roman"/>
          <w:i/>
          <w:iCs/>
          <w:szCs w:val="24"/>
          <w:shd w:val="clear" w:color="auto" w:fill="FFFFFF"/>
        </w:rPr>
        <w:t>Social Science &amp; Medicine</w:t>
      </w:r>
      <w:r w:rsidRPr="00C579A5">
        <w:rPr>
          <w:rFonts w:cs="Times New Roman"/>
          <w:szCs w:val="24"/>
          <w:shd w:val="clear" w:color="auto" w:fill="FFFFFF"/>
        </w:rPr>
        <w:t>, </w:t>
      </w:r>
      <w:r w:rsidRPr="00C579A5">
        <w:rPr>
          <w:rFonts w:cs="Times New Roman"/>
          <w:i/>
          <w:iCs/>
          <w:szCs w:val="24"/>
          <w:shd w:val="clear" w:color="auto" w:fill="FFFFFF"/>
        </w:rPr>
        <w:t>344</w:t>
      </w:r>
      <w:r w:rsidRPr="00C579A5">
        <w:rPr>
          <w:rFonts w:cs="Times New Roman"/>
          <w:szCs w:val="24"/>
          <w:shd w:val="clear" w:color="auto" w:fill="FFFFFF"/>
        </w:rPr>
        <w:t>, 116558.</w:t>
      </w:r>
    </w:p>
    <w:p w14:paraId="7E5B03B6"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Osuji</w:t>
      </w:r>
      <w:proofErr w:type="spellEnd"/>
      <w:r w:rsidRPr="00C579A5">
        <w:rPr>
          <w:rFonts w:cs="Times New Roman"/>
          <w:szCs w:val="24"/>
          <w:shd w:val="clear" w:color="auto" w:fill="FFFFFF"/>
        </w:rPr>
        <w:t>, E. (2015) Foreign Direct Investment and Economic Growth in Nigeria: Evidence from</w:t>
      </w:r>
      <w:r w:rsidRPr="00C579A5">
        <w:rPr>
          <w:rFonts w:cs="Times New Roman"/>
          <w:szCs w:val="24"/>
          <w:shd w:val="clear" w:color="auto" w:fill="FFFFFF"/>
        </w:rPr>
        <w:tab/>
        <w:t>Bounds Testing and ARDL Models. Journal of Economics and Sustainable Development,</w:t>
      </w:r>
      <w:r w:rsidRPr="00C579A5">
        <w:rPr>
          <w:rFonts w:cs="Times New Roman"/>
          <w:szCs w:val="24"/>
          <w:shd w:val="clear" w:color="auto" w:fill="FFFFFF"/>
        </w:rPr>
        <w:tab/>
        <w:t>6, 205-211.</w:t>
      </w:r>
    </w:p>
    <w:p w14:paraId="04AA4C3D" w14:textId="77777777" w:rsidR="00CF2C30" w:rsidRPr="009623EA" w:rsidRDefault="00CF2C30" w:rsidP="00927445">
      <w:pPr>
        <w:spacing w:after="100" w:afterAutospacing="1"/>
        <w:rPr>
          <w:rFonts w:cs="Times New Roman"/>
          <w:color w:val="222222"/>
          <w:szCs w:val="24"/>
          <w:shd w:val="clear" w:color="auto" w:fill="FFFFFF"/>
        </w:rPr>
      </w:pPr>
      <w:proofErr w:type="spellStart"/>
      <w:r w:rsidRPr="009623EA">
        <w:rPr>
          <w:rFonts w:cs="Times New Roman"/>
          <w:color w:val="222222"/>
          <w:szCs w:val="24"/>
          <w:shd w:val="clear" w:color="auto" w:fill="FFFFFF"/>
        </w:rPr>
        <w:t>Otim</w:t>
      </w:r>
      <w:proofErr w:type="spellEnd"/>
      <w:r w:rsidRPr="009623EA">
        <w:rPr>
          <w:rFonts w:cs="Times New Roman"/>
          <w:color w:val="222222"/>
          <w:szCs w:val="24"/>
          <w:shd w:val="clear" w:color="auto" w:fill="FFFFFF"/>
        </w:rPr>
        <w:t>, R. (2024). The Impact of Foreign Direct Investment on Economic Development in Uganda.</w:t>
      </w:r>
    </w:p>
    <w:p w14:paraId="143B8206" w14:textId="77777777" w:rsidR="00CF2C30" w:rsidRPr="00CF2C30" w:rsidRDefault="00CF2C30" w:rsidP="00927445">
      <w:pPr>
        <w:rPr>
          <w:rFonts w:cs="Times New Roman"/>
          <w:color w:val="222222"/>
          <w:szCs w:val="24"/>
          <w:shd w:val="clear" w:color="auto" w:fill="FFFFFF"/>
        </w:rPr>
      </w:pPr>
      <w:r w:rsidRPr="00CF2C30">
        <w:rPr>
          <w:rFonts w:cs="Times New Roman"/>
          <w:color w:val="222222"/>
          <w:szCs w:val="24"/>
          <w:shd w:val="clear" w:color="auto" w:fill="FFFFFF"/>
        </w:rPr>
        <w:t>Paul, A., &amp; Nag, P. (2024). Global trends of population dynamics oncoming 2050. </w:t>
      </w:r>
      <w:proofErr w:type="spellStart"/>
      <w:r>
        <w:rPr>
          <w:rFonts w:cs="Times New Roman"/>
          <w:i/>
          <w:iCs/>
          <w:color w:val="222222"/>
          <w:szCs w:val="24"/>
          <w:shd w:val="clear" w:color="auto" w:fill="FFFFFF"/>
        </w:rPr>
        <w:t>Popul</w:t>
      </w:r>
      <w:proofErr w:type="spellEnd"/>
      <w:r>
        <w:rPr>
          <w:rFonts w:cs="Times New Roman"/>
          <w:i/>
          <w:iCs/>
          <w:color w:val="222222"/>
          <w:szCs w:val="24"/>
          <w:shd w:val="clear" w:color="auto" w:fill="FFFFFF"/>
        </w:rPr>
        <w:t>.</w:t>
      </w:r>
      <w:r>
        <w:rPr>
          <w:rFonts w:cs="Times New Roman"/>
          <w:i/>
          <w:iCs/>
          <w:color w:val="222222"/>
          <w:szCs w:val="24"/>
          <w:shd w:val="clear" w:color="auto" w:fill="FFFFFF"/>
        </w:rPr>
        <w:tab/>
      </w:r>
      <w:proofErr w:type="spellStart"/>
      <w:r w:rsidRPr="00CF2C30">
        <w:rPr>
          <w:rFonts w:cs="Times New Roman"/>
          <w:i/>
          <w:iCs/>
          <w:color w:val="222222"/>
          <w:szCs w:val="24"/>
          <w:shd w:val="clear" w:color="auto" w:fill="FFFFFF"/>
        </w:rPr>
        <w:t>Geogr</w:t>
      </w:r>
      <w:proofErr w:type="spellEnd"/>
      <w:r w:rsidRPr="00CF2C30">
        <w:rPr>
          <w:rFonts w:cs="Times New Roman"/>
          <w:color w:val="222222"/>
          <w:szCs w:val="24"/>
          <w:shd w:val="clear" w:color="auto" w:fill="FFFFFF"/>
        </w:rPr>
        <w:t>, </w:t>
      </w:r>
      <w:r w:rsidRPr="00CF2C30">
        <w:rPr>
          <w:rFonts w:cs="Times New Roman"/>
          <w:i/>
          <w:iCs/>
          <w:color w:val="222222"/>
          <w:szCs w:val="24"/>
          <w:shd w:val="clear" w:color="auto" w:fill="FFFFFF"/>
        </w:rPr>
        <w:t>46</w:t>
      </w:r>
      <w:r w:rsidRPr="00CF2C30">
        <w:rPr>
          <w:rFonts w:cs="Times New Roman"/>
          <w:color w:val="222222"/>
          <w:szCs w:val="24"/>
          <w:shd w:val="clear" w:color="auto" w:fill="FFFFFF"/>
        </w:rPr>
        <w:t>, 1-26.</w:t>
      </w:r>
    </w:p>
    <w:p w14:paraId="49F7ED0E" w14:textId="77777777" w:rsidR="00CF2C30" w:rsidRPr="00FC412C" w:rsidRDefault="00CF2C30" w:rsidP="00927445">
      <w:pPr>
        <w:spacing w:before="100" w:beforeAutospacing="1" w:after="100" w:afterAutospacing="1"/>
        <w:rPr>
          <w:rFonts w:eastAsia="Times New Roman" w:cs="Times New Roman"/>
          <w:szCs w:val="24"/>
          <w:lang w:val="en-US"/>
        </w:rPr>
      </w:pPr>
      <w:r w:rsidRPr="00FC412C">
        <w:rPr>
          <w:rFonts w:eastAsia="Times New Roman" w:cs="Times New Roman"/>
          <w:szCs w:val="24"/>
          <w:lang w:val="en-US"/>
        </w:rPr>
        <w:t>Pradhan, R. P., Arvin, M. B., &amp; Hall, J. H. (2021). Capital forma</w:t>
      </w:r>
      <w:r>
        <w:rPr>
          <w:rFonts w:eastAsia="Times New Roman" w:cs="Times New Roman"/>
          <w:szCs w:val="24"/>
          <w:lang w:val="en-US"/>
        </w:rPr>
        <w:t>tion and industrial development</w:t>
      </w:r>
      <w:r>
        <w:rPr>
          <w:rFonts w:eastAsia="Times New Roman" w:cs="Times New Roman"/>
          <w:szCs w:val="24"/>
          <w:lang w:val="en-US"/>
        </w:rPr>
        <w:tab/>
      </w:r>
      <w:r w:rsidRPr="00FC412C">
        <w:rPr>
          <w:rFonts w:eastAsia="Times New Roman" w:cs="Times New Roman"/>
          <w:szCs w:val="24"/>
          <w:lang w:val="en-US"/>
        </w:rPr>
        <w:t xml:space="preserve">in BRICS: A panel data approach. </w:t>
      </w:r>
      <w:r w:rsidRPr="00FC412C">
        <w:rPr>
          <w:rFonts w:eastAsia="Times New Roman" w:cs="Times New Roman"/>
          <w:i/>
          <w:iCs/>
          <w:szCs w:val="24"/>
          <w:lang w:val="en-US"/>
        </w:rPr>
        <w:t>Economic Change and Restructuring, 54</w:t>
      </w:r>
      <w:r w:rsidRPr="00FC412C">
        <w:rPr>
          <w:rFonts w:eastAsia="Times New Roman" w:cs="Times New Roman"/>
          <w:szCs w:val="24"/>
          <w:lang w:val="en-US"/>
        </w:rPr>
        <w:t>(1), 23–42.</w:t>
      </w:r>
    </w:p>
    <w:p w14:paraId="474E19DD"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Pulstova</w:t>
      </w:r>
      <w:proofErr w:type="spellEnd"/>
      <w:r w:rsidRPr="00C579A5">
        <w:rPr>
          <w:rFonts w:cs="Times New Roman"/>
          <w:szCs w:val="24"/>
          <w:shd w:val="clear" w:color="auto" w:fill="FFFFFF"/>
        </w:rPr>
        <w:t>, M. (2016) Effects of Foreign Direct Investment and Firm Export in Economic Growth:</w:t>
      </w:r>
      <w:r w:rsidRPr="00C579A5">
        <w:rPr>
          <w:rFonts w:cs="Times New Roman"/>
          <w:szCs w:val="24"/>
          <w:shd w:val="clear" w:color="auto" w:fill="FFFFFF"/>
        </w:rPr>
        <w:tab/>
        <w:t>Evidence from Uzbekistan. European Journal of Business and Management, 8, 45-59.</w:t>
      </w:r>
    </w:p>
    <w:p w14:paraId="1A42FCB8" w14:textId="77777777" w:rsidR="00CF2C30" w:rsidRPr="00C579A5" w:rsidRDefault="00CF2C30" w:rsidP="00927445">
      <w:pPr>
        <w:rPr>
          <w:rFonts w:cs="Times New Roman"/>
          <w:szCs w:val="24"/>
        </w:rPr>
      </w:pPr>
      <w:r w:rsidRPr="00C579A5">
        <w:rPr>
          <w:rFonts w:cs="Times New Roman"/>
          <w:szCs w:val="24"/>
        </w:rPr>
        <w:t>Rahman, S. (2023. "Diversification strategies for industrial sector growth in emerging economies."</w:t>
      </w:r>
      <w:r w:rsidRPr="00C579A5">
        <w:rPr>
          <w:rFonts w:cs="Times New Roman"/>
          <w:szCs w:val="24"/>
        </w:rPr>
        <w:tab/>
      </w:r>
      <w:r w:rsidRPr="00C579A5">
        <w:rPr>
          <w:rStyle w:val="Emphasis"/>
          <w:rFonts w:cs="Times New Roman"/>
          <w:szCs w:val="24"/>
        </w:rPr>
        <w:t>Journal of Economic Development</w:t>
      </w:r>
      <w:r w:rsidRPr="00C579A5">
        <w:rPr>
          <w:rFonts w:cs="Times New Roman"/>
          <w:szCs w:val="24"/>
        </w:rPr>
        <w:t>.</w:t>
      </w:r>
    </w:p>
    <w:p w14:paraId="16E5D29F" w14:textId="77777777" w:rsidR="00CF2C30" w:rsidRPr="00C579A5" w:rsidRDefault="00CF2C30" w:rsidP="00927445">
      <w:pPr>
        <w:rPr>
          <w:rFonts w:cs="Times New Roman"/>
          <w:szCs w:val="24"/>
        </w:rPr>
      </w:pPr>
      <w:proofErr w:type="spellStart"/>
      <w:r w:rsidRPr="00C579A5">
        <w:rPr>
          <w:rFonts w:cs="Times New Roman"/>
          <w:szCs w:val="24"/>
          <w:shd w:val="clear" w:color="auto" w:fill="FFFFFF"/>
        </w:rPr>
        <w:t>Rodrik</w:t>
      </w:r>
      <w:proofErr w:type="spellEnd"/>
      <w:r w:rsidRPr="00C579A5">
        <w:rPr>
          <w:rFonts w:cs="Times New Roman"/>
          <w:szCs w:val="24"/>
          <w:shd w:val="clear" w:color="auto" w:fill="FFFFFF"/>
        </w:rPr>
        <w:t xml:space="preserve">, D., </w:t>
      </w:r>
      <w:proofErr w:type="spellStart"/>
      <w:r w:rsidRPr="00C579A5">
        <w:rPr>
          <w:rFonts w:cs="Times New Roman"/>
          <w:szCs w:val="24"/>
          <w:shd w:val="clear" w:color="auto" w:fill="FFFFFF"/>
        </w:rPr>
        <w:t>Diao</w:t>
      </w:r>
      <w:proofErr w:type="spellEnd"/>
      <w:r w:rsidRPr="00C579A5">
        <w:rPr>
          <w:rFonts w:cs="Times New Roman"/>
          <w:szCs w:val="24"/>
          <w:shd w:val="clear" w:color="auto" w:fill="FFFFFF"/>
        </w:rPr>
        <w:t>, X., McMillan, M., &amp; Ellis, M. (2022). Africa’s Manufacturing Puzzle: Evidence</w:t>
      </w:r>
      <w:r w:rsidRPr="00C579A5">
        <w:rPr>
          <w:rFonts w:cs="Times New Roman"/>
          <w:szCs w:val="24"/>
          <w:shd w:val="clear" w:color="auto" w:fill="FFFFFF"/>
        </w:rPr>
        <w:tab/>
        <w:t>from Tanzanian and Ethiopian Firms.</w:t>
      </w:r>
    </w:p>
    <w:p w14:paraId="09CDE4F2"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Rugasira</w:t>
      </w:r>
      <w:proofErr w:type="spellEnd"/>
      <w:r w:rsidRPr="00C579A5">
        <w:rPr>
          <w:rFonts w:cs="Times New Roman"/>
          <w:szCs w:val="24"/>
          <w:shd w:val="clear" w:color="auto" w:fill="FFFFFF"/>
        </w:rPr>
        <w:t xml:space="preserve">, J., Moses, A., </w:t>
      </w:r>
      <w:proofErr w:type="spellStart"/>
      <w:r w:rsidRPr="00C579A5">
        <w:rPr>
          <w:rFonts w:cs="Times New Roman"/>
          <w:szCs w:val="24"/>
          <w:shd w:val="clear" w:color="auto" w:fill="FFFFFF"/>
        </w:rPr>
        <w:t>Byarugaba</w:t>
      </w:r>
      <w:proofErr w:type="spellEnd"/>
      <w:r w:rsidRPr="00C579A5">
        <w:rPr>
          <w:rFonts w:cs="Times New Roman"/>
          <w:szCs w:val="24"/>
          <w:shd w:val="clear" w:color="auto" w:fill="FFFFFF"/>
        </w:rPr>
        <w:t xml:space="preserve"> </w:t>
      </w:r>
      <w:proofErr w:type="spellStart"/>
      <w:r w:rsidRPr="00C579A5">
        <w:rPr>
          <w:rFonts w:cs="Times New Roman"/>
          <w:szCs w:val="24"/>
          <w:shd w:val="clear" w:color="auto" w:fill="FFFFFF"/>
        </w:rPr>
        <w:t>Mbiito</w:t>
      </w:r>
      <w:proofErr w:type="spellEnd"/>
      <w:r w:rsidRPr="00C579A5">
        <w:rPr>
          <w:rFonts w:cs="Times New Roman"/>
          <w:szCs w:val="24"/>
          <w:shd w:val="clear" w:color="auto" w:fill="FFFFFF"/>
        </w:rPr>
        <w:t xml:space="preserve">, J., </w:t>
      </w:r>
      <w:proofErr w:type="spellStart"/>
      <w:r w:rsidRPr="00C579A5">
        <w:rPr>
          <w:rFonts w:cs="Times New Roman"/>
          <w:szCs w:val="24"/>
          <w:shd w:val="clear" w:color="auto" w:fill="FFFFFF"/>
        </w:rPr>
        <w:t>Makumbi</w:t>
      </w:r>
      <w:proofErr w:type="spellEnd"/>
      <w:r w:rsidRPr="00C579A5">
        <w:rPr>
          <w:rFonts w:cs="Times New Roman"/>
          <w:szCs w:val="24"/>
          <w:shd w:val="clear" w:color="auto" w:fill="FFFFFF"/>
        </w:rPr>
        <w:t xml:space="preserve">, R., </w:t>
      </w:r>
      <w:proofErr w:type="spellStart"/>
      <w:r w:rsidRPr="00C579A5">
        <w:rPr>
          <w:rFonts w:cs="Times New Roman"/>
          <w:szCs w:val="24"/>
          <w:shd w:val="clear" w:color="auto" w:fill="FFFFFF"/>
        </w:rPr>
        <w:t>Kyotuheire</w:t>
      </w:r>
      <w:proofErr w:type="spellEnd"/>
      <w:r w:rsidRPr="00C579A5">
        <w:rPr>
          <w:rFonts w:cs="Times New Roman"/>
          <w:szCs w:val="24"/>
          <w:shd w:val="clear" w:color="auto" w:fill="FFFFFF"/>
        </w:rPr>
        <w:t xml:space="preserve">, J., &amp; </w:t>
      </w:r>
      <w:proofErr w:type="spellStart"/>
      <w:r w:rsidRPr="00C579A5">
        <w:rPr>
          <w:rFonts w:cs="Times New Roman"/>
          <w:szCs w:val="24"/>
          <w:shd w:val="clear" w:color="auto" w:fill="FFFFFF"/>
        </w:rPr>
        <w:t>Asiimwe</w:t>
      </w:r>
      <w:proofErr w:type="spellEnd"/>
      <w:r w:rsidRPr="00C579A5">
        <w:rPr>
          <w:rFonts w:cs="Times New Roman"/>
          <w:szCs w:val="24"/>
          <w:shd w:val="clear" w:color="auto" w:fill="FFFFFF"/>
        </w:rPr>
        <w:t>, J. (2022).</w:t>
      </w:r>
      <w:r w:rsidRPr="00C579A5">
        <w:rPr>
          <w:rFonts w:cs="Times New Roman"/>
          <w:szCs w:val="24"/>
          <w:shd w:val="clear" w:color="auto" w:fill="FFFFFF"/>
        </w:rPr>
        <w:tab/>
        <w:t>Green Manufacturing and Environmental Sustainability in Selected Manufacturing Entities</w:t>
      </w:r>
      <w:r w:rsidRPr="00C579A5">
        <w:rPr>
          <w:rFonts w:cs="Times New Roman"/>
          <w:szCs w:val="24"/>
          <w:shd w:val="clear" w:color="auto" w:fill="FFFFFF"/>
        </w:rPr>
        <w:tab/>
        <w:t>in Kampala District, Uganda.</w:t>
      </w:r>
    </w:p>
    <w:p w14:paraId="3AD4E0D2" w14:textId="77777777" w:rsidR="00CF2C30" w:rsidRPr="00C579A5" w:rsidRDefault="00CF2C30" w:rsidP="00927445">
      <w:pPr>
        <w:rPr>
          <w:rFonts w:cs="Times New Roman"/>
          <w:szCs w:val="24"/>
        </w:rPr>
      </w:pPr>
      <w:proofErr w:type="spellStart"/>
      <w:r w:rsidRPr="00C579A5">
        <w:rPr>
          <w:rFonts w:cs="Times New Roman"/>
          <w:szCs w:val="24"/>
          <w:shd w:val="clear" w:color="auto" w:fill="FFFFFF"/>
        </w:rPr>
        <w:t>Rumanzi</w:t>
      </w:r>
      <w:proofErr w:type="spellEnd"/>
      <w:r w:rsidRPr="00C579A5">
        <w:rPr>
          <w:rFonts w:cs="Times New Roman"/>
          <w:szCs w:val="24"/>
          <w:shd w:val="clear" w:color="auto" w:fill="FFFFFF"/>
        </w:rPr>
        <w:t xml:space="preserve">, P. I., </w:t>
      </w:r>
      <w:proofErr w:type="spellStart"/>
      <w:r w:rsidRPr="00C579A5">
        <w:rPr>
          <w:rFonts w:cs="Times New Roman"/>
          <w:szCs w:val="24"/>
          <w:shd w:val="clear" w:color="auto" w:fill="FFFFFF"/>
        </w:rPr>
        <w:t>Turyareeba</w:t>
      </w:r>
      <w:proofErr w:type="spellEnd"/>
      <w:r w:rsidRPr="00C579A5">
        <w:rPr>
          <w:rFonts w:cs="Times New Roman"/>
          <w:szCs w:val="24"/>
          <w:shd w:val="clear" w:color="auto" w:fill="FFFFFF"/>
        </w:rPr>
        <w:t xml:space="preserve">, D., </w:t>
      </w:r>
      <w:proofErr w:type="spellStart"/>
      <w:r w:rsidRPr="00C579A5">
        <w:rPr>
          <w:rFonts w:cs="Times New Roman"/>
          <w:szCs w:val="24"/>
          <w:shd w:val="clear" w:color="auto" w:fill="FFFFFF"/>
        </w:rPr>
        <w:t>Kaberuka</w:t>
      </w:r>
      <w:proofErr w:type="spellEnd"/>
      <w:r w:rsidRPr="00C579A5">
        <w:rPr>
          <w:rFonts w:cs="Times New Roman"/>
          <w:szCs w:val="24"/>
          <w:shd w:val="clear" w:color="auto" w:fill="FFFFFF"/>
        </w:rPr>
        <w:t xml:space="preserve">, W., </w:t>
      </w:r>
      <w:proofErr w:type="spellStart"/>
      <w:r w:rsidRPr="00C579A5">
        <w:rPr>
          <w:rFonts w:cs="Times New Roman"/>
          <w:szCs w:val="24"/>
          <w:shd w:val="clear" w:color="auto" w:fill="FFFFFF"/>
        </w:rPr>
        <w:t>Mbabazize</w:t>
      </w:r>
      <w:proofErr w:type="spellEnd"/>
      <w:r w:rsidRPr="00C579A5">
        <w:rPr>
          <w:rFonts w:cs="Times New Roman"/>
          <w:szCs w:val="24"/>
          <w:shd w:val="clear" w:color="auto" w:fill="FFFFFF"/>
        </w:rPr>
        <w:t xml:space="preserve">, R. N., &amp; </w:t>
      </w:r>
      <w:proofErr w:type="spellStart"/>
      <w:r w:rsidRPr="00C579A5">
        <w:rPr>
          <w:rFonts w:cs="Times New Roman"/>
          <w:szCs w:val="24"/>
          <w:shd w:val="clear" w:color="auto" w:fill="FFFFFF"/>
        </w:rPr>
        <w:t>Ainomugisha</w:t>
      </w:r>
      <w:proofErr w:type="spellEnd"/>
      <w:r w:rsidRPr="00C579A5">
        <w:rPr>
          <w:rFonts w:cs="Times New Roman"/>
          <w:szCs w:val="24"/>
          <w:shd w:val="clear" w:color="auto" w:fill="FFFFFF"/>
        </w:rPr>
        <w:t>, P. (2021).</w:t>
      </w:r>
      <w:r w:rsidRPr="00C579A5">
        <w:rPr>
          <w:rFonts w:cs="Times New Roman"/>
          <w:szCs w:val="24"/>
          <w:shd w:val="clear" w:color="auto" w:fill="FFFFFF"/>
        </w:rPr>
        <w:tab/>
        <w:t>Uganda’s growth determinants: a test of the relevance of the neoclassical growth</w:t>
      </w:r>
      <w:r w:rsidRPr="00C579A5">
        <w:rPr>
          <w:rFonts w:cs="Times New Roman"/>
          <w:szCs w:val="24"/>
          <w:shd w:val="clear" w:color="auto" w:fill="FFFFFF"/>
        </w:rPr>
        <w:tab/>
        <w:t>theory. </w:t>
      </w:r>
      <w:r w:rsidRPr="00C579A5">
        <w:rPr>
          <w:rFonts w:cs="Times New Roman"/>
          <w:i/>
          <w:iCs/>
          <w:szCs w:val="24"/>
          <w:shd w:val="clear" w:color="auto" w:fill="FFFFFF"/>
        </w:rPr>
        <w:t>Modern Economy</w:t>
      </w:r>
      <w:r w:rsidRPr="00C579A5">
        <w:rPr>
          <w:rFonts w:cs="Times New Roman"/>
          <w:szCs w:val="24"/>
          <w:shd w:val="clear" w:color="auto" w:fill="FFFFFF"/>
        </w:rPr>
        <w:t>, </w:t>
      </w:r>
      <w:r w:rsidRPr="00C579A5">
        <w:rPr>
          <w:rFonts w:cs="Times New Roman"/>
          <w:i/>
          <w:iCs/>
          <w:szCs w:val="24"/>
          <w:shd w:val="clear" w:color="auto" w:fill="FFFFFF"/>
        </w:rPr>
        <w:t>12</w:t>
      </w:r>
      <w:r w:rsidRPr="00C579A5">
        <w:rPr>
          <w:rFonts w:cs="Times New Roman"/>
          <w:szCs w:val="24"/>
          <w:shd w:val="clear" w:color="auto" w:fill="FFFFFF"/>
        </w:rPr>
        <w:t>(1), 107-139.</w:t>
      </w:r>
    </w:p>
    <w:p w14:paraId="13C1A804" w14:textId="77777777" w:rsidR="00CF2C30" w:rsidRPr="00C579A5" w:rsidRDefault="00CF2C30" w:rsidP="00927445">
      <w:pPr>
        <w:pStyle w:val="NormalWeb"/>
        <w:spacing w:before="0" w:beforeAutospacing="0" w:line="360" w:lineRule="auto"/>
        <w:rPr>
          <w:shd w:val="clear" w:color="auto" w:fill="FFFFFF"/>
        </w:rPr>
      </w:pPr>
      <w:proofErr w:type="spellStart"/>
      <w:r w:rsidRPr="00C579A5">
        <w:rPr>
          <w:shd w:val="clear" w:color="auto" w:fill="FFFFFF"/>
        </w:rPr>
        <w:t>Sansom</w:t>
      </w:r>
      <w:proofErr w:type="spellEnd"/>
      <w:r w:rsidRPr="00C579A5">
        <w:rPr>
          <w:shd w:val="clear" w:color="auto" w:fill="FFFFFF"/>
        </w:rPr>
        <w:t>, B. (2024). Traditional economic systems. In </w:t>
      </w:r>
      <w:r w:rsidRPr="00C579A5">
        <w:rPr>
          <w:i/>
          <w:iCs/>
          <w:shd w:val="clear" w:color="auto" w:fill="FFFFFF"/>
        </w:rPr>
        <w:t>The Bantu-speaking peoples of southern</w:t>
      </w:r>
      <w:r w:rsidRPr="00C579A5">
        <w:rPr>
          <w:i/>
          <w:iCs/>
          <w:shd w:val="clear" w:color="auto" w:fill="FFFFFF"/>
        </w:rPr>
        <w:tab/>
        <w:t>Africa</w:t>
      </w:r>
      <w:r w:rsidRPr="00C579A5">
        <w:rPr>
          <w:shd w:val="clear" w:color="auto" w:fill="FFFFFF"/>
        </w:rPr>
        <w:t> (pp. 135-176). Routledge.</w:t>
      </w:r>
    </w:p>
    <w:p w14:paraId="07575F1F" w14:textId="77777777" w:rsidR="00CF2C30" w:rsidRPr="00FC412C" w:rsidRDefault="00CF2C30" w:rsidP="00927445">
      <w:pPr>
        <w:rPr>
          <w:rFonts w:cs="Times New Roman"/>
          <w:color w:val="222222"/>
          <w:szCs w:val="24"/>
          <w:shd w:val="clear" w:color="auto" w:fill="FFFFFF"/>
        </w:rPr>
      </w:pPr>
      <w:proofErr w:type="spellStart"/>
      <w:r w:rsidRPr="00FC412C">
        <w:rPr>
          <w:rFonts w:cs="Times New Roman"/>
          <w:color w:val="222222"/>
          <w:szCs w:val="24"/>
          <w:shd w:val="clear" w:color="auto" w:fill="FFFFFF"/>
        </w:rPr>
        <w:lastRenderedPageBreak/>
        <w:t>Sebukeera</w:t>
      </w:r>
      <w:proofErr w:type="spellEnd"/>
      <w:r w:rsidRPr="00FC412C">
        <w:rPr>
          <w:rFonts w:cs="Times New Roman"/>
          <w:color w:val="222222"/>
          <w:szCs w:val="24"/>
          <w:shd w:val="clear" w:color="auto" w:fill="FFFFFF"/>
        </w:rPr>
        <w:t xml:space="preserve">, H., </w:t>
      </w:r>
      <w:proofErr w:type="spellStart"/>
      <w:r w:rsidRPr="00FC412C">
        <w:rPr>
          <w:rFonts w:cs="Times New Roman"/>
          <w:color w:val="222222"/>
          <w:szCs w:val="24"/>
          <w:shd w:val="clear" w:color="auto" w:fill="FFFFFF"/>
        </w:rPr>
        <w:t>Mukisa</w:t>
      </w:r>
      <w:proofErr w:type="spellEnd"/>
      <w:r w:rsidRPr="00FC412C">
        <w:rPr>
          <w:rFonts w:cs="Times New Roman"/>
          <w:color w:val="222222"/>
          <w:szCs w:val="24"/>
          <w:shd w:val="clear" w:color="auto" w:fill="FFFFFF"/>
        </w:rPr>
        <w:t xml:space="preserve">, I., &amp; </w:t>
      </w:r>
      <w:proofErr w:type="spellStart"/>
      <w:r w:rsidRPr="00FC412C">
        <w:rPr>
          <w:rFonts w:cs="Times New Roman"/>
          <w:color w:val="222222"/>
          <w:szCs w:val="24"/>
          <w:shd w:val="clear" w:color="auto" w:fill="FFFFFF"/>
        </w:rPr>
        <w:t>Bbaale</w:t>
      </w:r>
      <w:proofErr w:type="spellEnd"/>
      <w:r w:rsidRPr="00FC412C">
        <w:rPr>
          <w:rFonts w:cs="Times New Roman"/>
          <w:color w:val="222222"/>
          <w:szCs w:val="24"/>
          <w:shd w:val="clear" w:color="auto" w:fill="FFFFFF"/>
        </w:rPr>
        <w:t xml:space="preserve">, E. (2023). The Effects of </w:t>
      </w:r>
      <w:r>
        <w:rPr>
          <w:rFonts w:cs="Times New Roman"/>
          <w:color w:val="222222"/>
          <w:szCs w:val="24"/>
          <w:shd w:val="clear" w:color="auto" w:fill="FFFFFF"/>
        </w:rPr>
        <w:t>Climate Variability on Economic</w:t>
      </w:r>
      <w:r>
        <w:rPr>
          <w:rFonts w:cs="Times New Roman"/>
          <w:color w:val="222222"/>
          <w:szCs w:val="24"/>
          <w:shd w:val="clear" w:color="auto" w:fill="FFFFFF"/>
        </w:rPr>
        <w:tab/>
      </w:r>
      <w:r w:rsidRPr="00FC412C">
        <w:rPr>
          <w:rFonts w:cs="Times New Roman"/>
          <w:color w:val="222222"/>
          <w:szCs w:val="24"/>
          <w:shd w:val="clear" w:color="auto" w:fill="FFFFFF"/>
        </w:rPr>
        <w:t>Growth in Uganda. </w:t>
      </w:r>
      <w:r w:rsidRPr="00FC412C">
        <w:rPr>
          <w:rFonts w:cs="Times New Roman"/>
          <w:i/>
          <w:iCs/>
          <w:color w:val="222222"/>
          <w:szCs w:val="24"/>
          <w:shd w:val="clear" w:color="auto" w:fill="FFFFFF"/>
        </w:rPr>
        <w:t>Tanzanian Economic Review</w:t>
      </w:r>
      <w:r w:rsidRPr="00FC412C">
        <w:rPr>
          <w:rFonts w:cs="Times New Roman"/>
          <w:color w:val="222222"/>
          <w:szCs w:val="24"/>
          <w:shd w:val="clear" w:color="auto" w:fill="FFFFFF"/>
        </w:rPr>
        <w:t>, </w:t>
      </w:r>
      <w:r w:rsidRPr="00FC412C">
        <w:rPr>
          <w:rFonts w:cs="Times New Roman"/>
          <w:i/>
          <w:iCs/>
          <w:color w:val="222222"/>
          <w:szCs w:val="24"/>
          <w:shd w:val="clear" w:color="auto" w:fill="FFFFFF"/>
        </w:rPr>
        <w:t>13</w:t>
      </w:r>
      <w:r w:rsidRPr="00FC412C">
        <w:rPr>
          <w:rFonts w:cs="Times New Roman"/>
          <w:color w:val="222222"/>
          <w:szCs w:val="24"/>
          <w:shd w:val="clear" w:color="auto" w:fill="FFFFFF"/>
        </w:rPr>
        <w:t>(2), 121-164.</w:t>
      </w:r>
    </w:p>
    <w:p w14:paraId="3DE8EE8B" w14:textId="77777777" w:rsidR="00CF2C30" w:rsidRPr="00C579A5" w:rsidRDefault="00CF2C30" w:rsidP="00927445">
      <w:pPr>
        <w:rPr>
          <w:rFonts w:cs="Times New Roman"/>
          <w:szCs w:val="24"/>
        </w:rPr>
      </w:pPr>
      <w:r w:rsidRPr="00C579A5">
        <w:rPr>
          <w:rFonts w:cs="Times New Roman"/>
          <w:szCs w:val="24"/>
        </w:rPr>
        <w:t>Sharma, R., &amp; Patel, M. (2021). "Industrial sector growth and employment: The global nexus."</w:t>
      </w:r>
      <w:r w:rsidRPr="00C579A5">
        <w:rPr>
          <w:rFonts w:cs="Times New Roman"/>
          <w:szCs w:val="24"/>
        </w:rPr>
        <w:tab/>
      </w:r>
      <w:r w:rsidRPr="00C579A5">
        <w:rPr>
          <w:rStyle w:val="Emphasis"/>
          <w:rFonts w:cs="Times New Roman"/>
          <w:szCs w:val="24"/>
        </w:rPr>
        <w:t>International Journal of Employment Studies</w:t>
      </w:r>
      <w:r w:rsidRPr="00C579A5">
        <w:rPr>
          <w:rFonts w:cs="Times New Roman"/>
          <w:szCs w:val="24"/>
        </w:rPr>
        <w:t>.</w:t>
      </w:r>
    </w:p>
    <w:p w14:paraId="2C1432DF" w14:textId="77777777" w:rsidR="00CF2C30" w:rsidRPr="00C579A5" w:rsidRDefault="00CF2C30" w:rsidP="00927445">
      <w:pPr>
        <w:rPr>
          <w:rFonts w:cs="Times New Roman"/>
          <w:szCs w:val="24"/>
        </w:rPr>
      </w:pPr>
      <w:r w:rsidRPr="00C579A5">
        <w:rPr>
          <w:rFonts w:cs="Times New Roman"/>
          <w:szCs w:val="24"/>
        </w:rPr>
        <w:t>Solow, RM (1956). A contribution to the theory of economic growth. The Quarterly Journal of</w:t>
      </w:r>
      <w:r w:rsidRPr="00C579A5">
        <w:rPr>
          <w:rFonts w:cs="Times New Roman"/>
          <w:szCs w:val="24"/>
        </w:rPr>
        <w:tab/>
        <w:t>Economics, 70(1), 65–94.</w:t>
      </w:r>
    </w:p>
    <w:p w14:paraId="1DF06FD4" w14:textId="77777777" w:rsidR="00CF2C30" w:rsidRPr="00C579A5" w:rsidRDefault="00CF2C30" w:rsidP="00927445">
      <w:pPr>
        <w:rPr>
          <w:rFonts w:cs="Times New Roman"/>
          <w:szCs w:val="24"/>
        </w:rPr>
      </w:pPr>
      <w:r w:rsidRPr="00C579A5">
        <w:rPr>
          <w:rFonts w:cs="Times New Roman"/>
          <w:szCs w:val="24"/>
        </w:rPr>
        <w:t xml:space="preserve"> Srinivasan, K., &amp; Gupta, R.  (2023). "The role of fixed capital formation in economic growth and</w:t>
      </w:r>
      <w:r w:rsidRPr="00C579A5">
        <w:rPr>
          <w:rFonts w:cs="Times New Roman"/>
          <w:szCs w:val="24"/>
        </w:rPr>
        <w:tab/>
        <w:t xml:space="preserve">development," </w:t>
      </w:r>
      <w:r w:rsidRPr="00C579A5">
        <w:rPr>
          <w:rStyle w:val="Emphasis"/>
          <w:rFonts w:cs="Times New Roman"/>
          <w:szCs w:val="24"/>
        </w:rPr>
        <w:t>Economic Growth and Development Studies</w:t>
      </w:r>
      <w:r w:rsidRPr="00C579A5">
        <w:rPr>
          <w:rFonts w:cs="Times New Roman"/>
          <w:szCs w:val="24"/>
        </w:rPr>
        <w:t>.</w:t>
      </w:r>
    </w:p>
    <w:p w14:paraId="2BFED130" w14:textId="77777777" w:rsidR="00CF2C30" w:rsidRPr="00C579A5" w:rsidRDefault="00CF2C30" w:rsidP="00927445">
      <w:pPr>
        <w:rPr>
          <w:rFonts w:cs="Times New Roman"/>
          <w:szCs w:val="24"/>
        </w:rPr>
      </w:pPr>
      <w:r w:rsidRPr="00C579A5">
        <w:rPr>
          <w:rFonts w:cs="Times New Roman"/>
          <w:szCs w:val="24"/>
        </w:rPr>
        <w:t xml:space="preserve">Uganda Bureau of Statistics. (2023). </w:t>
      </w:r>
      <w:r w:rsidRPr="00C579A5">
        <w:rPr>
          <w:rStyle w:val="Emphasis"/>
          <w:rFonts w:cs="Times New Roman"/>
          <w:szCs w:val="24"/>
        </w:rPr>
        <w:t>Uganda Economic Report</w:t>
      </w:r>
      <w:r w:rsidRPr="00C579A5">
        <w:rPr>
          <w:rFonts w:cs="Times New Roman"/>
          <w:szCs w:val="24"/>
        </w:rPr>
        <w:t xml:space="preserve">. </w:t>
      </w:r>
      <w:hyperlink r:id="rId18" w:tgtFrame="_new" w:history="1">
        <w:r w:rsidRPr="00C579A5">
          <w:rPr>
            <w:rStyle w:val="Hyperlink"/>
            <w:rFonts w:cs="Times New Roman"/>
            <w:szCs w:val="24"/>
          </w:rPr>
          <w:t>www.ubos.org</w:t>
        </w:r>
      </w:hyperlink>
      <w:r w:rsidRPr="00C579A5">
        <w:rPr>
          <w:rFonts w:cs="Times New Roman"/>
          <w:szCs w:val="24"/>
        </w:rPr>
        <w:t xml:space="preserve"> </w:t>
      </w:r>
    </w:p>
    <w:p w14:paraId="69ABE89D" w14:textId="77777777" w:rsidR="00CF2C30" w:rsidRPr="00C579A5" w:rsidRDefault="00CF2C30" w:rsidP="00927445">
      <w:pPr>
        <w:rPr>
          <w:rFonts w:cs="Times New Roman"/>
          <w:szCs w:val="24"/>
        </w:rPr>
      </w:pPr>
      <w:r w:rsidRPr="00C579A5">
        <w:rPr>
          <w:rFonts w:cs="Times New Roman"/>
          <w:szCs w:val="24"/>
        </w:rPr>
        <w:t xml:space="preserve">Uganda Central Bank. (2021). </w:t>
      </w:r>
      <w:r w:rsidRPr="00C579A5">
        <w:rPr>
          <w:rStyle w:val="Emphasis"/>
          <w:rFonts w:cs="Times New Roman"/>
          <w:szCs w:val="24"/>
        </w:rPr>
        <w:t>Uganda Financial Sector Overview</w:t>
      </w:r>
      <w:r w:rsidRPr="00C579A5">
        <w:rPr>
          <w:rFonts w:cs="Times New Roman"/>
          <w:szCs w:val="24"/>
        </w:rPr>
        <w:t xml:space="preserve">. www.bou.or.ug </w:t>
      </w:r>
    </w:p>
    <w:p w14:paraId="0307C87F" w14:textId="77777777" w:rsidR="00CF2C30" w:rsidRPr="00C579A5" w:rsidRDefault="00CF2C30" w:rsidP="00927445">
      <w:pPr>
        <w:rPr>
          <w:rFonts w:cs="Times New Roman"/>
          <w:szCs w:val="24"/>
        </w:rPr>
      </w:pPr>
      <w:r w:rsidRPr="00C579A5">
        <w:rPr>
          <w:rFonts w:cs="Times New Roman"/>
          <w:szCs w:val="24"/>
        </w:rPr>
        <w:t xml:space="preserve">Uganda Development Forum (2015). </w:t>
      </w:r>
      <w:r w:rsidRPr="00C579A5">
        <w:rPr>
          <w:rStyle w:val="Emphasis"/>
          <w:rFonts w:cs="Times New Roman"/>
          <w:szCs w:val="24"/>
        </w:rPr>
        <w:t>The Political Economy of Uganda’s Political Stability</w:t>
      </w:r>
      <w:r w:rsidRPr="00C579A5">
        <w:rPr>
          <w:rFonts w:cs="Times New Roman"/>
          <w:szCs w:val="24"/>
        </w:rPr>
        <w:t>.</w:t>
      </w:r>
      <w:r w:rsidRPr="00C579A5">
        <w:rPr>
          <w:rFonts w:cs="Times New Roman"/>
          <w:szCs w:val="24"/>
        </w:rPr>
        <w:tab/>
        <w:t>Uganda National Planning Authority.</w:t>
      </w:r>
    </w:p>
    <w:p w14:paraId="5CA37478" w14:textId="77777777" w:rsidR="00CF2C30" w:rsidRPr="00C579A5" w:rsidRDefault="00CF2C30" w:rsidP="00927445">
      <w:pPr>
        <w:rPr>
          <w:rFonts w:cs="Times New Roman"/>
          <w:szCs w:val="24"/>
        </w:rPr>
      </w:pPr>
      <w:r w:rsidRPr="00C579A5">
        <w:rPr>
          <w:rFonts w:cs="Times New Roman"/>
          <w:szCs w:val="24"/>
        </w:rPr>
        <w:t xml:space="preserve">Uganda Electricity Regulatory Authority. (2021). </w:t>
      </w:r>
      <w:r w:rsidRPr="00C579A5">
        <w:rPr>
          <w:rStyle w:val="Emphasis"/>
          <w:rFonts w:cs="Times New Roman"/>
          <w:szCs w:val="24"/>
        </w:rPr>
        <w:t>Energy Access and Infrastructure Development</w:t>
      </w:r>
      <w:r w:rsidRPr="00C579A5">
        <w:rPr>
          <w:rStyle w:val="Emphasis"/>
          <w:rFonts w:cs="Times New Roman"/>
          <w:szCs w:val="24"/>
        </w:rPr>
        <w:tab/>
        <w:t>in Uganda</w:t>
      </w:r>
      <w:r w:rsidRPr="00C579A5">
        <w:rPr>
          <w:rFonts w:cs="Times New Roman"/>
          <w:szCs w:val="24"/>
        </w:rPr>
        <w:t xml:space="preserve">. www.era.or.ug </w:t>
      </w:r>
    </w:p>
    <w:p w14:paraId="05B8129D" w14:textId="77777777" w:rsidR="00CF2C30" w:rsidRPr="00C579A5" w:rsidRDefault="00CF2C30" w:rsidP="00927445">
      <w:pPr>
        <w:spacing w:before="240" w:after="0"/>
        <w:rPr>
          <w:rFonts w:eastAsia="Times New Roman" w:cs="Times New Roman"/>
          <w:szCs w:val="24"/>
        </w:rPr>
      </w:pPr>
      <w:r w:rsidRPr="00C579A5">
        <w:rPr>
          <w:rFonts w:eastAsia="Times New Roman" w:cs="Times New Roman"/>
          <w:szCs w:val="24"/>
        </w:rPr>
        <w:t xml:space="preserve">Uganda Electricity Regulatory Authority. (2021). </w:t>
      </w:r>
      <w:r w:rsidRPr="00C579A5">
        <w:rPr>
          <w:rFonts w:eastAsia="Times New Roman" w:cs="Times New Roman"/>
          <w:i/>
          <w:iCs/>
          <w:szCs w:val="24"/>
        </w:rPr>
        <w:t>Energy Access and Infrastructure Development</w:t>
      </w:r>
      <w:r w:rsidRPr="00C579A5">
        <w:rPr>
          <w:rFonts w:eastAsia="Times New Roman" w:cs="Times New Roman"/>
          <w:i/>
          <w:iCs/>
          <w:szCs w:val="24"/>
        </w:rPr>
        <w:tab/>
        <w:t>in Uganda</w:t>
      </w:r>
      <w:r w:rsidRPr="00C579A5">
        <w:rPr>
          <w:rFonts w:eastAsia="Times New Roman" w:cs="Times New Roman"/>
          <w:szCs w:val="24"/>
        </w:rPr>
        <w:t xml:space="preserve">. </w:t>
      </w:r>
    </w:p>
    <w:p w14:paraId="01AED48D" w14:textId="77777777" w:rsidR="00CF2C30" w:rsidRPr="00C579A5" w:rsidRDefault="00CF2C30" w:rsidP="00927445">
      <w:pPr>
        <w:spacing w:after="0"/>
        <w:rPr>
          <w:rFonts w:eastAsia="Times New Roman" w:cs="Times New Roman"/>
          <w:szCs w:val="24"/>
        </w:rPr>
      </w:pPr>
      <w:r w:rsidRPr="00C579A5">
        <w:rPr>
          <w:rFonts w:eastAsia="Times New Roman" w:cs="Times New Roman"/>
          <w:szCs w:val="24"/>
        </w:rPr>
        <w:t xml:space="preserve">Uganda Investment Authority. (2020). </w:t>
      </w:r>
      <w:r w:rsidRPr="00C579A5">
        <w:rPr>
          <w:rFonts w:eastAsia="Times New Roman" w:cs="Times New Roman"/>
          <w:i/>
          <w:iCs/>
          <w:szCs w:val="24"/>
        </w:rPr>
        <w:t>Uganda Industrial Sector Report</w:t>
      </w:r>
      <w:r w:rsidRPr="00C579A5">
        <w:rPr>
          <w:rFonts w:eastAsia="Times New Roman" w:cs="Times New Roman"/>
          <w:szCs w:val="24"/>
        </w:rPr>
        <w:t xml:space="preserve">. </w:t>
      </w:r>
    </w:p>
    <w:p w14:paraId="2B1CCB96" w14:textId="77777777" w:rsidR="00CF2C30" w:rsidRPr="00C579A5" w:rsidRDefault="00CF2C30" w:rsidP="00927445">
      <w:pPr>
        <w:rPr>
          <w:rFonts w:cs="Times New Roman"/>
          <w:szCs w:val="24"/>
        </w:rPr>
      </w:pPr>
      <w:r w:rsidRPr="00C579A5">
        <w:rPr>
          <w:rFonts w:cs="Times New Roman"/>
          <w:szCs w:val="24"/>
        </w:rPr>
        <w:t xml:space="preserve">Uganda Investment Authority. (2023). </w:t>
      </w:r>
      <w:r w:rsidRPr="00C579A5">
        <w:rPr>
          <w:rStyle w:val="Emphasis"/>
          <w:rFonts w:cs="Times New Roman"/>
          <w:szCs w:val="24"/>
        </w:rPr>
        <w:t>Industrial Sector Report</w:t>
      </w:r>
      <w:r w:rsidRPr="00C579A5">
        <w:rPr>
          <w:rFonts w:cs="Times New Roman"/>
          <w:szCs w:val="24"/>
        </w:rPr>
        <w:t xml:space="preserve">. www.ugandainvest.go.ug </w:t>
      </w:r>
    </w:p>
    <w:p w14:paraId="0ABB1356" w14:textId="77777777" w:rsidR="00CF2C30" w:rsidRPr="00C579A5" w:rsidRDefault="00CF2C30" w:rsidP="00927445">
      <w:pPr>
        <w:pStyle w:val="NormalWeb"/>
        <w:spacing w:before="0" w:beforeAutospacing="0" w:line="360" w:lineRule="auto"/>
      </w:pPr>
      <w:r w:rsidRPr="00C579A5">
        <w:t xml:space="preserve">Uganda Tourism Board. (2023). </w:t>
      </w:r>
      <w:r w:rsidRPr="00C579A5">
        <w:rPr>
          <w:rStyle w:val="Emphasis"/>
        </w:rPr>
        <w:t>Tourism and Hospitality in Uganda</w:t>
      </w:r>
      <w:r w:rsidRPr="00C579A5">
        <w:t xml:space="preserve">. </w:t>
      </w:r>
      <w:hyperlink r:id="rId19" w:tgtFrame="_new" w:history="1">
        <w:r w:rsidRPr="00C579A5">
          <w:rPr>
            <w:rStyle w:val="Hyperlink"/>
          </w:rPr>
          <w:t>www.ugandatourism.org</w:t>
        </w:r>
      </w:hyperlink>
    </w:p>
    <w:p w14:paraId="45E18C8E" w14:textId="77777777" w:rsidR="00CF2C30" w:rsidRPr="00FC412C" w:rsidRDefault="00CF2C30" w:rsidP="00927445">
      <w:pPr>
        <w:spacing w:before="100" w:beforeAutospacing="1" w:after="100" w:afterAutospacing="1"/>
        <w:rPr>
          <w:rStyle w:val="Heading1Char"/>
          <w:rFonts w:eastAsia="Times New Roman" w:cs="Times New Roman"/>
          <w:b w:val="0"/>
          <w:color w:val="auto"/>
          <w:szCs w:val="24"/>
          <w:lang w:val="en-US"/>
        </w:rPr>
      </w:pPr>
      <w:proofErr w:type="spellStart"/>
      <w:r w:rsidRPr="00FC412C">
        <w:rPr>
          <w:rFonts w:eastAsia="Times New Roman" w:cs="Times New Roman"/>
          <w:szCs w:val="24"/>
          <w:lang w:val="en-US"/>
        </w:rPr>
        <w:t>Ullah</w:t>
      </w:r>
      <w:proofErr w:type="spellEnd"/>
      <w:r w:rsidRPr="00FC412C">
        <w:rPr>
          <w:rFonts w:eastAsia="Times New Roman" w:cs="Times New Roman"/>
          <w:szCs w:val="24"/>
          <w:lang w:val="en-US"/>
        </w:rPr>
        <w:t>, S., &amp; Khan, A. (2022). Gross fixed capital formation and i</w:t>
      </w:r>
      <w:r>
        <w:rPr>
          <w:rFonts w:eastAsia="Times New Roman" w:cs="Times New Roman"/>
          <w:szCs w:val="24"/>
          <w:lang w:val="en-US"/>
        </w:rPr>
        <w:t>ndustrial growth: Evidence from</w:t>
      </w:r>
      <w:r>
        <w:rPr>
          <w:rFonts w:eastAsia="Times New Roman" w:cs="Times New Roman"/>
          <w:szCs w:val="24"/>
          <w:lang w:val="en-US"/>
        </w:rPr>
        <w:tab/>
      </w:r>
      <w:r w:rsidRPr="00FC412C">
        <w:rPr>
          <w:rFonts w:eastAsia="Times New Roman" w:cs="Times New Roman"/>
          <w:szCs w:val="24"/>
          <w:lang w:val="en-US"/>
        </w:rPr>
        <w:t xml:space="preserve">South Asia. </w:t>
      </w:r>
      <w:r w:rsidRPr="00FC412C">
        <w:rPr>
          <w:rFonts w:eastAsia="Times New Roman" w:cs="Times New Roman"/>
          <w:i/>
          <w:iCs/>
          <w:szCs w:val="24"/>
          <w:lang w:val="en-US"/>
        </w:rPr>
        <w:t>Asian Economic and Financial Review, 12</w:t>
      </w:r>
      <w:r w:rsidRPr="00FC412C">
        <w:rPr>
          <w:rFonts w:eastAsia="Times New Roman" w:cs="Times New Roman"/>
          <w:szCs w:val="24"/>
          <w:lang w:val="en-US"/>
        </w:rPr>
        <w:t>(4), 307–321.</w:t>
      </w:r>
    </w:p>
    <w:p w14:paraId="78D9F3E8"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t>Umaru</w:t>
      </w:r>
      <w:proofErr w:type="spellEnd"/>
      <w:r w:rsidRPr="00C579A5">
        <w:rPr>
          <w:rFonts w:cs="Times New Roman"/>
          <w:szCs w:val="24"/>
          <w:shd w:val="clear" w:color="auto" w:fill="FFFFFF"/>
        </w:rPr>
        <w:t xml:space="preserve">, A., </w:t>
      </w:r>
      <w:proofErr w:type="spellStart"/>
      <w:r w:rsidRPr="00C579A5">
        <w:rPr>
          <w:rFonts w:cs="Times New Roman"/>
          <w:szCs w:val="24"/>
          <w:shd w:val="clear" w:color="auto" w:fill="FFFFFF"/>
        </w:rPr>
        <w:t>Gambo</w:t>
      </w:r>
      <w:proofErr w:type="spellEnd"/>
      <w:r w:rsidRPr="00C579A5">
        <w:rPr>
          <w:rFonts w:cs="Times New Roman"/>
          <w:szCs w:val="24"/>
          <w:shd w:val="clear" w:color="auto" w:fill="FFFFFF"/>
        </w:rPr>
        <w:t>, E. and Pate, H.A. (2015) Foreign Direct Investment and the Growth of the</w:t>
      </w:r>
      <w:r w:rsidRPr="00C579A5">
        <w:rPr>
          <w:rFonts w:cs="Times New Roman"/>
          <w:szCs w:val="24"/>
          <w:shd w:val="clear" w:color="auto" w:fill="FFFFFF"/>
        </w:rPr>
        <w:tab/>
        <w:t>Nigerian Economy. Journal of Economics and Development Studies. 3, 193-211.</w:t>
      </w:r>
      <w:r w:rsidRPr="00C579A5">
        <w:rPr>
          <w:rFonts w:cs="Times New Roman"/>
          <w:szCs w:val="24"/>
        </w:rPr>
        <w:tab/>
      </w:r>
      <w:r w:rsidRPr="00C579A5">
        <w:rPr>
          <w:rFonts w:cs="Times New Roman"/>
          <w:szCs w:val="24"/>
          <w:shd w:val="clear" w:color="auto" w:fill="FFFFFF"/>
        </w:rPr>
        <w:t>https://doi.org/10.15640/jeds.v3n1a10</w:t>
      </w:r>
    </w:p>
    <w:p w14:paraId="5C6F00B1" w14:textId="77777777" w:rsidR="00CF2C30" w:rsidRPr="00C579A5" w:rsidRDefault="00CF2C30" w:rsidP="00927445">
      <w:pPr>
        <w:rPr>
          <w:rFonts w:cs="Times New Roman"/>
          <w:szCs w:val="24"/>
        </w:rPr>
      </w:pPr>
      <w:r w:rsidRPr="00C579A5">
        <w:rPr>
          <w:rFonts w:cs="Times New Roman"/>
          <w:szCs w:val="24"/>
        </w:rPr>
        <w:t xml:space="preserve">UNESCO. (2020). </w:t>
      </w:r>
      <w:r w:rsidRPr="00C579A5">
        <w:rPr>
          <w:rStyle w:val="Emphasis"/>
          <w:rFonts w:cs="Times New Roman"/>
          <w:szCs w:val="24"/>
        </w:rPr>
        <w:t>Inclusive Education and Industrial Growth: Linking Educational Access to</w:t>
      </w:r>
      <w:r w:rsidRPr="00C579A5">
        <w:rPr>
          <w:rStyle w:val="Emphasis"/>
          <w:rFonts w:cs="Times New Roman"/>
          <w:szCs w:val="24"/>
        </w:rPr>
        <w:tab/>
        <w:t>Sustainable Industrial Development</w:t>
      </w:r>
      <w:r w:rsidRPr="00C579A5">
        <w:rPr>
          <w:rFonts w:cs="Times New Roman"/>
          <w:szCs w:val="24"/>
        </w:rPr>
        <w:t>. UNESCO Publishing.</w:t>
      </w:r>
    </w:p>
    <w:p w14:paraId="297A786B" w14:textId="77777777" w:rsidR="00CF2C30" w:rsidRPr="00C579A5" w:rsidRDefault="00CF2C30" w:rsidP="00927445">
      <w:pPr>
        <w:rPr>
          <w:rFonts w:cs="Times New Roman"/>
          <w:szCs w:val="24"/>
          <w:shd w:val="clear" w:color="auto" w:fill="FFFFFF"/>
        </w:rPr>
      </w:pPr>
      <w:proofErr w:type="spellStart"/>
      <w:r w:rsidRPr="00C579A5">
        <w:rPr>
          <w:rFonts w:cs="Times New Roman"/>
          <w:szCs w:val="24"/>
          <w:shd w:val="clear" w:color="auto" w:fill="FFFFFF"/>
        </w:rPr>
        <w:lastRenderedPageBreak/>
        <w:t>Uwubanmwen</w:t>
      </w:r>
      <w:proofErr w:type="spellEnd"/>
      <w:r w:rsidRPr="00C579A5">
        <w:rPr>
          <w:rFonts w:cs="Times New Roman"/>
          <w:szCs w:val="24"/>
          <w:shd w:val="clear" w:color="auto" w:fill="FFFFFF"/>
        </w:rPr>
        <w:t xml:space="preserve">, A.E. and </w:t>
      </w:r>
      <w:proofErr w:type="spellStart"/>
      <w:r w:rsidRPr="00C579A5">
        <w:rPr>
          <w:rFonts w:cs="Times New Roman"/>
          <w:szCs w:val="24"/>
          <w:shd w:val="clear" w:color="auto" w:fill="FFFFFF"/>
        </w:rPr>
        <w:t>Ogiemudia</w:t>
      </w:r>
      <w:proofErr w:type="spellEnd"/>
      <w:r w:rsidRPr="00C579A5">
        <w:rPr>
          <w:rFonts w:cs="Times New Roman"/>
          <w:szCs w:val="24"/>
          <w:shd w:val="clear" w:color="auto" w:fill="FFFFFF"/>
        </w:rPr>
        <w:t>, O.A. (2016) Foreign Direct Investment and Economic</w:t>
      </w:r>
      <w:r w:rsidRPr="00C579A5">
        <w:rPr>
          <w:rFonts w:cs="Times New Roman"/>
          <w:szCs w:val="24"/>
          <w:shd w:val="clear" w:color="auto" w:fill="FFFFFF"/>
        </w:rPr>
        <w:tab/>
        <w:t>Growth: Evidence from Nigeria. International Journal of Business and Social Sciences, 7,</w:t>
      </w:r>
      <w:r w:rsidRPr="00C579A5">
        <w:rPr>
          <w:rFonts w:cs="Times New Roman"/>
          <w:szCs w:val="24"/>
          <w:shd w:val="clear" w:color="auto" w:fill="FFFFFF"/>
        </w:rPr>
        <w:tab/>
        <w:t>43-57.</w:t>
      </w:r>
    </w:p>
    <w:p w14:paraId="5A6A6CD9" w14:textId="77777777" w:rsidR="00CF2C30" w:rsidRPr="00C579A5" w:rsidRDefault="00CF2C30" w:rsidP="00927445">
      <w:pPr>
        <w:rPr>
          <w:rFonts w:cs="Times New Roman"/>
          <w:szCs w:val="24"/>
        </w:rPr>
      </w:pPr>
      <w:r w:rsidRPr="00C579A5">
        <w:rPr>
          <w:rFonts w:cs="Times New Roman"/>
          <w:szCs w:val="24"/>
        </w:rPr>
        <w:t xml:space="preserve">World Bank. (2022). </w:t>
      </w:r>
      <w:r w:rsidRPr="00C579A5">
        <w:rPr>
          <w:rStyle w:val="Emphasis"/>
          <w:rFonts w:cs="Times New Roman"/>
          <w:szCs w:val="24"/>
        </w:rPr>
        <w:t>Uganda Economic Update: Industrialization and Economic Growth</w:t>
      </w:r>
      <w:r w:rsidRPr="00C579A5">
        <w:rPr>
          <w:rFonts w:cs="Times New Roman"/>
          <w:szCs w:val="24"/>
        </w:rPr>
        <w:t>.</w:t>
      </w:r>
      <w:r w:rsidRPr="00C579A5">
        <w:rPr>
          <w:rFonts w:cs="Times New Roman"/>
          <w:szCs w:val="24"/>
        </w:rPr>
        <w:tab/>
      </w:r>
      <w:hyperlink r:id="rId20" w:tgtFrame="_new" w:history="1">
        <w:r w:rsidRPr="00C579A5">
          <w:rPr>
            <w:rStyle w:val="Hyperlink"/>
            <w:rFonts w:cs="Times New Roman"/>
            <w:szCs w:val="24"/>
          </w:rPr>
          <w:t>www.worldbank.org</w:t>
        </w:r>
      </w:hyperlink>
      <w:r w:rsidRPr="00C579A5">
        <w:rPr>
          <w:rFonts w:cs="Times New Roman"/>
          <w:szCs w:val="24"/>
        </w:rPr>
        <w:t>.</w:t>
      </w:r>
    </w:p>
    <w:p w14:paraId="3FDEA1B7" w14:textId="77777777" w:rsidR="00CF2C30" w:rsidRPr="00340791" w:rsidRDefault="00CF2C30" w:rsidP="00927445">
      <w:pPr>
        <w:spacing w:after="0"/>
        <w:rPr>
          <w:rFonts w:eastAsia="Times New Roman" w:cs="Times New Roman"/>
          <w:szCs w:val="24"/>
        </w:rPr>
      </w:pPr>
      <w:r w:rsidRPr="00C579A5">
        <w:rPr>
          <w:rFonts w:eastAsia="Times New Roman" w:cs="Times New Roman"/>
          <w:szCs w:val="24"/>
        </w:rPr>
        <w:t xml:space="preserve">World Bank. (2022). </w:t>
      </w:r>
      <w:r w:rsidRPr="00C579A5">
        <w:rPr>
          <w:rFonts w:eastAsia="Times New Roman" w:cs="Times New Roman"/>
          <w:i/>
          <w:iCs/>
          <w:szCs w:val="24"/>
        </w:rPr>
        <w:t>Uganda Economic Update: Industrialization and Economic Growth</w:t>
      </w:r>
      <w:r w:rsidRPr="00C579A5">
        <w:rPr>
          <w:rFonts w:eastAsia="Times New Roman" w:cs="Times New Roman"/>
          <w:szCs w:val="24"/>
        </w:rPr>
        <w:t>.</w:t>
      </w:r>
      <w:bookmarkStart w:id="112" w:name="_Toc186648411"/>
      <w:bookmarkEnd w:id="112"/>
    </w:p>
    <w:p w14:paraId="5AEEBE00" w14:textId="77777777" w:rsidR="00CF2C30" w:rsidRPr="00CF2C30" w:rsidRDefault="00CF2C30" w:rsidP="00927445">
      <w:pPr>
        <w:pStyle w:val="NormalWeb"/>
        <w:spacing w:before="0" w:beforeAutospacing="0" w:line="360" w:lineRule="auto"/>
        <w:rPr>
          <w:color w:val="222222"/>
          <w:shd w:val="clear" w:color="auto" w:fill="FFFFFF"/>
        </w:rPr>
      </w:pPr>
      <w:r w:rsidRPr="00CF2C30">
        <w:rPr>
          <w:color w:val="222222"/>
          <w:shd w:val="clear" w:color="auto" w:fill="FFFFFF"/>
        </w:rPr>
        <w:t>Yusuf, Y. T. (2024). </w:t>
      </w:r>
      <w:r w:rsidRPr="00CF2C30">
        <w:rPr>
          <w:i/>
          <w:iCs/>
          <w:color w:val="222222"/>
          <w:shd w:val="clear" w:color="auto" w:fill="FFFFFF"/>
        </w:rPr>
        <w:t>Effect of Industrial Sector Performance on Economic Growth: Ev</w:t>
      </w:r>
      <w:r>
        <w:rPr>
          <w:i/>
          <w:iCs/>
          <w:color w:val="222222"/>
          <w:shd w:val="clear" w:color="auto" w:fill="FFFFFF"/>
        </w:rPr>
        <w:t>idence</w:t>
      </w:r>
      <w:r>
        <w:rPr>
          <w:i/>
          <w:iCs/>
          <w:color w:val="222222"/>
          <w:shd w:val="clear" w:color="auto" w:fill="FFFFFF"/>
        </w:rPr>
        <w:tab/>
      </w:r>
      <w:r w:rsidRPr="00CF2C30">
        <w:rPr>
          <w:i/>
          <w:iCs/>
          <w:color w:val="222222"/>
          <w:shd w:val="clear" w:color="auto" w:fill="FFFFFF"/>
        </w:rPr>
        <w:t>From African Countries</w:t>
      </w:r>
      <w:r w:rsidRPr="00CF2C30">
        <w:rPr>
          <w:color w:val="222222"/>
          <w:shd w:val="clear" w:color="auto" w:fill="FFFFFF"/>
        </w:rPr>
        <w:t xml:space="preserve"> (Doctoral dissertation, </w:t>
      </w:r>
      <w:proofErr w:type="spellStart"/>
      <w:r w:rsidRPr="00CF2C30">
        <w:rPr>
          <w:color w:val="222222"/>
          <w:shd w:val="clear" w:color="auto" w:fill="FFFFFF"/>
        </w:rPr>
        <w:t>Kwara</w:t>
      </w:r>
      <w:proofErr w:type="spellEnd"/>
      <w:r w:rsidRPr="00CF2C30">
        <w:rPr>
          <w:color w:val="222222"/>
          <w:shd w:val="clear" w:color="auto" w:fill="FFFFFF"/>
        </w:rPr>
        <w:t xml:space="preserve"> State University (Nigeria)).</w:t>
      </w:r>
    </w:p>
    <w:sectPr w:rsidR="00CF2C30" w:rsidRPr="00CF2C30" w:rsidSect="00652FAA">
      <w:pgSz w:w="12240" w:h="15840"/>
      <w:pgMar w:top="1440" w:right="1440" w:bottom="1440" w:left="1440" w:header="708" w:footer="708" w:gutter="0"/>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1DDBA" w16cex:dateUtc="2025-08-05T17:16:00Z"/>
  <w16cex:commentExtensible w16cex:durableId="7DA758EC" w16cex:dateUtc="2025-08-05T17:17:00Z"/>
  <w16cex:commentExtensible w16cex:durableId="53AF6D6A" w16cex:dateUtc="2025-08-05T17:17:00Z"/>
  <w16cex:commentExtensible w16cex:durableId="38224B3D" w16cex:dateUtc="2025-08-05T17:18:00Z"/>
  <w16cex:commentExtensible w16cex:durableId="2C785140" w16cex:dateUtc="2025-08-05T17:18:00Z"/>
  <w16cex:commentExtensible w16cex:durableId="528B7020" w16cex:dateUtc="2025-08-05T17:19:00Z"/>
  <w16cex:commentExtensible w16cex:durableId="4F1BADF5" w16cex:dateUtc="2025-08-05T17:19:00Z"/>
  <w16cex:commentExtensible w16cex:durableId="339BD38D" w16cex:dateUtc="2025-08-05T17:22:00Z"/>
  <w16cex:commentExtensible w16cex:durableId="4BD2DFF8" w16cex:dateUtc="2025-08-05T17:23:00Z"/>
  <w16cex:commentExtensible w16cex:durableId="1951C02C" w16cex:dateUtc="2025-08-05T17:23:00Z"/>
  <w16cex:commentExtensible w16cex:durableId="57A5C5B4" w16cex:dateUtc="2025-08-05T17:24:00Z"/>
  <w16cex:commentExtensible w16cex:durableId="499C515D" w16cex:dateUtc="2025-08-05T17:24:00Z"/>
  <w16cex:commentExtensible w16cex:durableId="00C69FF0" w16cex:dateUtc="2025-08-05T17: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A69904" w16cid:durableId="2D01DDBA"/>
  <w16cid:commentId w16cid:paraId="767381B1" w16cid:durableId="7DA758EC"/>
  <w16cid:commentId w16cid:paraId="787D79F9" w16cid:durableId="53AF6D6A"/>
  <w16cid:commentId w16cid:paraId="71131247" w16cid:durableId="38224B3D"/>
  <w16cid:commentId w16cid:paraId="0C6259EB" w16cid:durableId="2C785140"/>
  <w16cid:commentId w16cid:paraId="57D4698E" w16cid:durableId="528B7020"/>
  <w16cid:commentId w16cid:paraId="4BB025B2" w16cid:durableId="4F1BADF5"/>
  <w16cid:commentId w16cid:paraId="59099338" w16cid:durableId="339BD38D"/>
  <w16cid:commentId w16cid:paraId="1B25F3CC" w16cid:durableId="4BD2DFF8"/>
  <w16cid:commentId w16cid:paraId="5C8761CE" w16cid:durableId="1951C02C"/>
  <w16cid:commentId w16cid:paraId="2224D32D" w16cid:durableId="57A5C5B4"/>
  <w16cid:commentId w16cid:paraId="78F01F37" w16cid:durableId="499C515D"/>
  <w16cid:commentId w16cid:paraId="14311054" w16cid:durableId="00C69FF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A7E7C" w14:textId="77777777" w:rsidR="006A3B4F" w:rsidRPr="00C579A5" w:rsidRDefault="006A3B4F">
      <w:pPr>
        <w:spacing w:after="0" w:line="240" w:lineRule="auto"/>
      </w:pPr>
      <w:r w:rsidRPr="00C579A5">
        <w:separator/>
      </w:r>
    </w:p>
  </w:endnote>
  <w:endnote w:type="continuationSeparator" w:id="0">
    <w:p w14:paraId="5C2191DC" w14:textId="77777777" w:rsidR="006A3B4F" w:rsidRPr="00C579A5" w:rsidRDefault="006A3B4F">
      <w:pPr>
        <w:spacing w:after="0" w:line="240" w:lineRule="auto"/>
      </w:pPr>
      <w:r w:rsidRPr="00C579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4772125"/>
      <w:docPartObj>
        <w:docPartGallery w:val="Page Numbers (Bottom of Page)"/>
        <w:docPartUnique/>
      </w:docPartObj>
    </w:sdtPr>
    <w:sdtEndPr/>
    <w:sdtContent>
      <w:p w14:paraId="224FB035" w14:textId="64BFED0C" w:rsidR="00A90EE0" w:rsidRPr="00C579A5" w:rsidRDefault="00A90EE0">
        <w:pPr>
          <w:pStyle w:val="Footer"/>
          <w:jc w:val="center"/>
        </w:pPr>
        <w:r w:rsidRPr="00C579A5">
          <w:fldChar w:fldCharType="begin"/>
        </w:r>
        <w:r w:rsidRPr="00C579A5">
          <w:instrText xml:space="preserve"> PAGE   \* MERGEFORMAT </w:instrText>
        </w:r>
        <w:r w:rsidRPr="00C579A5">
          <w:fldChar w:fldCharType="separate"/>
        </w:r>
        <w:r w:rsidR="00F51263">
          <w:rPr>
            <w:noProof/>
          </w:rPr>
          <w:t>iv</w:t>
        </w:r>
        <w:r w:rsidRPr="00C579A5">
          <w:fldChar w:fldCharType="end"/>
        </w:r>
      </w:p>
    </w:sdtContent>
  </w:sdt>
  <w:p w14:paraId="66279A1F" w14:textId="77777777" w:rsidR="00A90EE0" w:rsidRPr="00C579A5" w:rsidRDefault="00A90E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6755779"/>
      <w:docPartObj>
        <w:docPartGallery w:val="Page Numbers (Bottom of Page)"/>
        <w:docPartUnique/>
      </w:docPartObj>
    </w:sdtPr>
    <w:sdtEndPr/>
    <w:sdtContent>
      <w:p w14:paraId="77E5BDC4" w14:textId="72838DEB" w:rsidR="00A90EE0" w:rsidRPr="00C579A5" w:rsidRDefault="00A90EE0">
        <w:pPr>
          <w:pStyle w:val="Footer"/>
          <w:jc w:val="center"/>
        </w:pPr>
        <w:r w:rsidRPr="00C579A5">
          <w:fldChar w:fldCharType="begin"/>
        </w:r>
        <w:r w:rsidRPr="00C579A5">
          <w:instrText xml:space="preserve"> PAGE   \* MERGEFORMAT </w:instrText>
        </w:r>
        <w:r w:rsidRPr="00C579A5">
          <w:fldChar w:fldCharType="separate"/>
        </w:r>
        <w:r w:rsidR="00F51263">
          <w:rPr>
            <w:noProof/>
          </w:rPr>
          <w:t>1</w:t>
        </w:r>
        <w:r w:rsidRPr="00C579A5">
          <w:fldChar w:fldCharType="end"/>
        </w:r>
      </w:p>
    </w:sdtContent>
  </w:sdt>
  <w:p w14:paraId="1ED54C88" w14:textId="77777777" w:rsidR="00A90EE0" w:rsidRPr="00C579A5" w:rsidRDefault="00A90E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C476CA" w14:textId="77777777" w:rsidR="006A3B4F" w:rsidRPr="00C579A5" w:rsidRDefault="006A3B4F">
      <w:pPr>
        <w:spacing w:after="0" w:line="240" w:lineRule="auto"/>
      </w:pPr>
      <w:r w:rsidRPr="00C579A5">
        <w:separator/>
      </w:r>
    </w:p>
  </w:footnote>
  <w:footnote w:type="continuationSeparator" w:id="0">
    <w:p w14:paraId="3E1E116C" w14:textId="77777777" w:rsidR="006A3B4F" w:rsidRPr="00C579A5" w:rsidRDefault="006A3B4F">
      <w:pPr>
        <w:spacing w:after="0" w:line="240" w:lineRule="auto"/>
      </w:pPr>
      <w:r w:rsidRPr="00C579A5">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178C5"/>
    <w:multiLevelType w:val="hybridMultilevel"/>
    <w:tmpl w:val="4E1C0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E6A4D"/>
    <w:multiLevelType w:val="multilevel"/>
    <w:tmpl w:val="99561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34D19"/>
    <w:multiLevelType w:val="multilevel"/>
    <w:tmpl w:val="E0FA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E4557"/>
    <w:multiLevelType w:val="multilevel"/>
    <w:tmpl w:val="AB1CE4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6F677E"/>
    <w:multiLevelType w:val="multilevel"/>
    <w:tmpl w:val="2D7EC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C36978"/>
    <w:multiLevelType w:val="hybridMultilevel"/>
    <w:tmpl w:val="1032D0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A604CD3"/>
    <w:multiLevelType w:val="multilevel"/>
    <w:tmpl w:val="DEE6A7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B46AD4"/>
    <w:multiLevelType w:val="multilevel"/>
    <w:tmpl w:val="3DDCAD14"/>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D9B6037"/>
    <w:multiLevelType w:val="multilevel"/>
    <w:tmpl w:val="B4B8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7B30D8"/>
    <w:multiLevelType w:val="hybridMultilevel"/>
    <w:tmpl w:val="84902C08"/>
    <w:lvl w:ilvl="0" w:tplc="12E2BD4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F217AF"/>
    <w:multiLevelType w:val="multilevel"/>
    <w:tmpl w:val="9D4CF20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84C7883"/>
    <w:multiLevelType w:val="multilevel"/>
    <w:tmpl w:val="226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B810B5E"/>
    <w:multiLevelType w:val="multilevel"/>
    <w:tmpl w:val="787C89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D617294"/>
    <w:multiLevelType w:val="multilevel"/>
    <w:tmpl w:val="BA0E49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402F0D8B"/>
    <w:multiLevelType w:val="multilevel"/>
    <w:tmpl w:val="6AD6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4C3240"/>
    <w:multiLevelType w:val="multilevel"/>
    <w:tmpl w:val="14BCD89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42C36AC4"/>
    <w:multiLevelType w:val="hybridMultilevel"/>
    <w:tmpl w:val="32543D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4F0042"/>
    <w:multiLevelType w:val="multilevel"/>
    <w:tmpl w:val="097ADD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470A1E94"/>
    <w:multiLevelType w:val="multilevel"/>
    <w:tmpl w:val="80F01C4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9FF6F28"/>
    <w:multiLevelType w:val="multilevel"/>
    <w:tmpl w:val="3DDCAD14"/>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523F7314"/>
    <w:multiLevelType w:val="hybridMultilevel"/>
    <w:tmpl w:val="32543D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1A2330"/>
    <w:multiLevelType w:val="multilevel"/>
    <w:tmpl w:val="212AC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11413C"/>
    <w:multiLevelType w:val="hybridMultilevel"/>
    <w:tmpl w:val="D9C4B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3005E5"/>
    <w:multiLevelType w:val="multilevel"/>
    <w:tmpl w:val="83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C66C9A"/>
    <w:multiLevelType w:val="hybridMultilevel"/>
    <w:tmpl w:val="32543D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0771B0"/>
    <w:multiLevelType w:val="multilevel"/>
    <w:tmpl w:val="722C80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67E34354"/>
    <w:multiLevelType w:val="hybridMultilevel"/>
    <w:tmpl w:val="32543D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6F02E9"/>
    <w:multiLevelType w:val="hybridMultilevel"/>
    <w:tmpl w:val="B4F24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B100C78"/>
    <w:multiLevelType w:val="multilevel"/>
    <w:tmpl w:val="1E10A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0BA5E15"/>
    <w:multiLevelType w:val="multilevel"/>
    <w:tmpl w:val="278EF1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3113F3"/>
    <w:multiLevelType w:val="multilevel"/>
    <w:tmpl w:val="14EA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4"/>
  </w:num>
  <w:num w:numId="3">
    <w:abstractNumId w:val="26"/>
  </w:num>
  <w:num w:numId="4">
    <w:abstractNumId w:val="16"/>
  </w:num>
  <w:num w:numId="5">
    <w:abstractNumId w:val="17"/>
  </w:num>
  <w:num w:numId="6">
    <w:abstractNumId w:val="3"/>
  </w:num>
  <w:num w:numId="7">
    <w:abstractNumId w:val="22"/>
  </w:num>
  <w:num w:numId="8">
    <w:abstractNumId w:val="21"/>
  </w:num>
  <w:num w:numId="9">
    <w:abstractNumId w:val="30"/>
  </w:num>
  <w:num w:numId="10">
    <w:abstractNumId w:val="28"/>
  </w:num>
  <w:num w:numId="11">
    <w:abstractNumId w:val="6"/>
  </w:num>
  <w:num w:numId="12">
    <w:abstractNumId w:val="29"/>
  </w:num>
  <w:num w:numId="13">
    <w:abstractNumId w:val="5"/>
  </w:num>
  <w:num w:numId="14">
    <w:abstractNumId w:val="11"/>
  </w:num>
  <w:num w:numId="15">
    <w:abstractNumId w:val="14"/>
  </w:num>
  <w:num w:numId="16">
    <w:abstractNumId w:val="4"/>
  </w:num>
  <w:num w:numId="17">
    <w:abstractNumId w:val="0"/>
  </w:num>
  <w:num w:numId="18">
    <w:abstractNumId w:val="7"/>
  </w:num>
  <w:num w:numId="19">
    <w:abstractNumId w:val="25"/>
  </w:num>
  <w:num w:numId="20">
    <w:abstractNumId w:val="1"/>
  </w:num>
  <w:num w:numId="21">
    <w:abstractNumId w:val="2"/>
  </w:num>
  <w:num w:numId="22">
    <w:abstractNumId w:val="15"/>
  </w:num>
  <w:num w:numId="23">
    <w:abstractNumId w:val="8"/>
  </w:num>
  <w:num w:numId="24">
    <w:abstractNumId w:val="19"/>
  </w:num>
  <w:num w:numId="25">
    <w:abstractNumId w:val="27"/>
  </w:num>
  <w:num w:numId="26">
    <w:abstractNumId w:val="9"/>
  </w:num>
  <w:num w:numId="27">
    <w:abstractNumId w:val="23"/>
  </w:num>
  <w:num w:numId="28">
    <w:abstractNumId w:val="10"/>
  </w:num>
  <w:num w:numId="29">
    <w:abstractNumId w:val="18"/>
  </w:num>
  <w:num w:numId="30">
    <w:abstractNumId w:val="13"/>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8"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C9"/>
    <w:rsid w:val="00000F05"/>
    <w:rsid w:val="0000160F"/>
    <w:rsid w:val="00003758"/>
    <w:rsid w:val="00005296"/>
    <w:rsid w:val="00006792"/>
    <w:rsid w:val="00013060"/>
    <w:rsid w:val="0003012C"/>
    <w:rsid w:val="00046759"/>
    <w:rsid w:val="0005141B"/>
    <w:rsid w:val="0005143B"/>
    <w:rsid w:val="000562D0"/>
    <w:rsid w:val="00062F74"/>
    <w:rsid w:val="000727D9"/>
    <w:rsid w:val="00077F82"/>
    <w:rsid w:val="000932F4"/>
    <w:rsid w:val="000A27BB"/>
    <w:rsid w:val="000C3C94"/>
    <w:rsid w:val="000C5380"/>
    <w:rsid w:val="000D078E"/>
    <w:rsid w:val="000D0F90"/>
    <w:rsid w:val="000D6035"/>
    <w:rsid w:val="000D7689"/>
    <w:rsid w:val="000E4DAC"/>
    <w:rsid w:val="000E56B6"/>
    <w:rsid w:val="000E7D91"/>
    <w:rsid w:val="000F76C6"/>
    <w:rsid w:val="001057DC"/>
    <w:rsid w:val="001072F8"/>
    <w:rsid w:val="0011078E"/>
    <w:rsid w:val="00114883"/>
    <w:rsid w:val="00115333"/>
    <w:rsid w:val="00135AF7"/>
    <w:rsid w:val="0014628F"/>
    <w:rsid w:val="00154E8F"/>
    <w:rsid w:val="001830E3"/>
    <w:rsid w:val="00183F72"/>
    <w:rsid w:val="001876D9"/>
    <w:rsid w:val="00187EB3"/>
    <w:rsid w:val="001A07DE"/>
    <w:rsid w:val="001A61B6"/>
    <w:rsid w:val="001B0E02"/>
    <w:rsid w:val="001B2C5C"/>
    <w:rsid w:val="001B4C85"/>
    <w:rsid w:val="001B56DA"/>
    <w:rsid w:val="001B7F38"/>
    <w:rsid w:val="001C34AA"/>
    <w:rsid w:val="001C35CE"/>
    <w:rsid w:val="001C617D"/>
    <w:rsid w:val="001D1597"/>
    <w:rsid w:val="001D250C"/>
    <w:rsid w:val="001D63C8"/>
    <w:rsid w:val="001E417E"/>
    <w:rsid w:val="001E4A9B"/>
    <w:rsid w:val="00204AB9"/>
    <w:rsid w:val="00205476"/>
    <w:rsid w:val="0020684B"/>
    <w:rsid w:val="00210577"/>
    <w:rsid w:val="00214535"/>
    <w:rsid w:val="002169C3"/>
    <w:rsid w:val="00225A6B"/>
    <w:rsid w:val="00225FE8"/>
    <w:rsid w:val="00230C50"/>
    <w:rsid w:val="002328EF"/>
    <w:rsid w:val="00233211"/>
    <w:rsid w:val="002350C8"/>
    <w:rsid w:val="00236914"/>
    <w:rsid w:val="00242DC7"/>
    <w:rsid w:val="00252402"/>
    <w:rsid w:val="002655D0"/>
    <w:rsid w:val="00265999"/>
    <w:rsid w:val="00267A66"/>
    <w:rsid w:val="00270B8D"/>
    <w:rsid w:val="00276A55"/>
    <w:rsid w:val="0028283D"/>
    <w:rsid w:val="0028692A"/>
    <w:rsid w:val="00291C9B"/>
    <w:rsid w:val="00292464"/>
    <w:rsid w:val="00294A26"/>
    <w:rsid w:val="002959EC"/>
    <w:rsid w:val="00296F3A"/>
    <w:rsid w:val="002A0D13"/>
    <w:rsid w:val="002B3EE8"/>
    <w:rsid w:val="002B493D"/>
    <w:rsid w:val="002C159F"/>
    <w:rsid w:val="002C2B33"/>
    <w:rsid w:val="002C55B6"/>
    <w:rsid w:val="002C62A2"/>
    <w:rsid w:val="002C6921"/>
    <w:rsid w:val="002D2883"/>
    <w:rsid w:val="002E0144"/>
    <w:rsid w:val="002E2D0A"/>
    <w:rsid w:val="002E351B"/>
    <w:rsid w:val="002E36AF"/>
    <w:rsid w:val="002E5DD7"/>
    <w:rsid w:val="002F0308"/>
    <w:rsid w:val="002F6895"/>
    <w:rsid w:val="003218B1"/>
    <w:rsid w:val="00337607"/>
    <w:rsid w:val="00340791"/>
    <w:rsid w:val="003430E4"/>
    <w:rsid w:val="0034342A"/>
    <w:rsid w:val="0034497E"/>
    <w:rsid w:val="00347A27"/>
    <w:rsid w:val="003532CD"/>
    <w:rsid w:val="00354CAC"/>
    <w:rsid w:val="003605E3"/>
    <w:rsid w:val="00361201"/>
    <w:rsid w:val="00377DD0"/>
    <w:rsid w:val="003821AC"/>
    <w:rsid w:val="0038231F"/>
    <w:rsid w:val="003824C2"/>
    <w:rsid w:val="00391955"/>
    <w:rsid w:val="003A0F36"/>
    <w:rsid w:val="003B4F5A"/>
    <w:rsid w:val="003C1717"/>
    <w:rsid w:val="003C591A"/>
    <w:rsid w:val="003C7123"/>
    <w:rsid w:val="003D16A4"/>
    <w:rsid w:val="003D49E5"/>
    <w:rsid w:val="003E409F"/>
    <w:rsid w:val="003E622D"/>
    <w:rsid w:val="003F0864"/>
    <w:rsid w:val="003F7B29"/>
    <w:rsid w:val="004014D2"/>
    <w:rsid w:val="00401A38"/>
    <w:rsid w:val="004023F3"/>
    <w:rsid w:val="00402522"/>
    <w:rsid w:val="00402A1D"/>
    <w:rsid w:val="004143E6"/>
    <w:rsid w:val="0042016A"/>
    <w:rsid w:val="00422034"/>
    <w:rsid w:val="00425209"/>
    <w:rsid w:val="004270C1"/>
    <w:rsid w:val="00427C8D"/>
    <w:rsid w:val="00430F00"/>
    <w:rsid w:val="004353B3"/>
    <w:rsid w:val="00436151"/>
    <w:rsid w:val="0044581A"/>
    <w:rsid w:val="00451AE1"/>
    <w:rsid w:val="004617E4"/>
    <w:rsid w:val="004642C3"/>
    <w:rsid w:val="0046630D"/>
    <w:rsid w:val="00475435"/>
    <w:rsid w:val="0047603A"/>
    <w:rsid w:val="004769B5"/>
    <w:rsid w:val="00486455"/>
    <w:rsid w:val="004A41B4"/>
    <w:rsid w:val="004B31CA"/>
    <w:rsid w:val="004C27A4"/>
    <w:rsid w:val="004C2C46"/>
    <w:rsid w:val="004C3046"/>
    <w:rsid w:val="004D0301"/>
    <w:rsid w:val="004D1346"/>
    <w:rsid w:val="004F1696"/>
    <w:rsid w:val="004F6F31"/>
    <w:rsid w:val="004F7802"/>
    <w:rsid w:val="00500B5E"/>
    <w:rsid w:val="00502085"/>
    <w:rsid w:val="00507A71"/>
    <w:rsid w:val="00510FAA"/>
    <w:rsid w:val="005119B1"/>
    <w:rsid w:val="00522B0E"/>
    <w:rsid w:val="00524F43"/>
    <w:rsid w:val="00527365"/>
    <w:rsid w:val="005344F6"/>
    <w:rsid w:val="005426E0"/>
    <w:rsid w:val="00543A94"/>
    <w:rsid w:val="00544731"/>
    <w:rsid w:val="00553516"/>
    <w:rsid w:val="00561B84"/>
    <w:rsid w:val="005620A0"/>
    <w:rsid w:val="005867E3"/>
    <w:rsid w:val="00591328"/>
    <w:rsid w:val="00591BBE"/>
    <w:rsid w:val="00595F4A"/>
    <w:rsid w:val="00597C3A"/>
    <w:rsid w:val="005A0A0E"/>
    <w:rsid w:val="005A2C5B"/>
    <w:rsid w:val="005B5B5E"/>
    <w:rsid w:val="005B6054"/>
    <w:rsid w:val="005C1AB3"/>
    <w:rsid w:val="005C2700"/>
    <w:rsid w:val="005D1414"/>
    <w:rsid w:val="005F3D22"/>
    <w:rsid w:val="0060125D"/>
    <w:rsid w:val="006077BD"/>
    <w:rsid w:val="006112FA"/>
    <w:rsid w:val="006120DB"/>
    <w:rsid w:val="00620454"/>
    <w:rsid w:val="00621F71"/>
    <w:rsid w:val="00622CE6"/>
    <w:rsid w:val="00630557"/>
    <w:rsid w:val="00631F07"/>
    <w:rsid w:val="006349A7"/>
    <w:rsid w:val="0063682F"/>
    <w:rsid w:val="0063765D"/>
    <w:rsid w:val="006519E1"/>
    <w:rsid w:val="00652FAA"/>
    <w:rsid w:val="0065409D"/>
    <w:rsid w:val="0066682C"/>
    <w:rsid w:val="00667CDE"/>
    <w:rsid w:val="00675CB7"/>
    <w:rsid w:val="00683014"/>
    <w:rsid w:val="00695429"/>
    <w:rsid w:val="006A3B4F"/>
    <w:rsid w:val="006A4BA3"/>
    <w:rsid w:val="006A7F67"/>
    <w:rsid w:val="006B16A8"/>
    <w:rsid w:val="006B4652"/>
    <w:rsid w:val="006B7E4F"/>
    <w:rsid w:val="006C1857"/>
    <w:rsid w:val="006C5E77"/>
    <w:rsid w:val="006D06CC"/>
    <w:rsid w:val="006D3CA2"/>
    <w:rsid w:val="006E0F16"/>
    <w:rsid w:val="006E6110"/>
    <w:rsid w:val="006E6D2C"/>
    <w:rsid w:val="006F2D9C"/>
    <w:rsid w:val="00702C9B"/>
    <w:rsid w:val="00704307"/>
    <w:rsid w:val="00706839"/>
    <w:rsid w:val="00710325"/>
    <w:rsid w:val="00710644"/>
    <w:rsid w:val="00711026"/>
    <w:rsid w:val="007116D2"/>
    <w:rsid w:val="00722369"/>
    <w:rsid w:val="00730FA0"/>
    <w:rsid w:val="007332EC"/>
    <w:rsid w:val="00733498"/>
    <w:rsid w:val="00734721"/>
    <w:rsid w:val="00737D68"/>
    <w:rsid w:val="00763D1E"/>
    <w:rsid w:val="00765BA4"/>
    <w:rsid w:val="00780322"/>
    <w:rsid w:val="00780864"/>
    <w:rsid w:val="0078307C"/>
    <w:rsid w:val="00784A83"/>
    <w:rsid w:val="007857F2"/>
    <w:rsid w:val="00785D95"/>
    <w:rsid w:val="007940FB"/>
    <w:rsid w:val="00794283"/>
    <w:rsid w:val="007A1FDE"/>
    <w:rsid w:val="007A303B"/>
    <w:rsid w:val="007B1A64"/>
    <w:rsid w:val="007B5FEC"/>
    <w:rsid w:val="007C1080"/>
    <w:rsid w:val="007C17D9"/>
    <w:rsid w:val="007C1B2C"/>
    <w:rsid w:val="007C2877"/>
    <w:rsid w:val="007C7BA1"/>
    <w:rsid w:val="007D457D"/>
    <w:rsid w:val="007D76E1"/>
    <w:rsid w:val="007D7844"/>
    <w:rsid w:val="007E0D6D"/>
    <w:rsid w:val="007E112B"/>
    <w:rsid w:val="007E6100"/>
    <w:rsid w:val="007E629A"/>
    <w:rsid w:val="008053C6"/>
    <w:rsid w:val="00807E49"/>
    <w:rsid w:val="00824124"/>
    <w:rsid w:val="0083564B"/>
    <w:rsid w:val="00837DC3"/>
    <w:rsid w:val="00840106"/>
    <w:rsid w:val="00842D58"/>
    <w:rsid w:val="0084358E"/>
    <w:rsid w:val="008544A6"/>
    <w:rsid w:val="00860DDC"/>
    <w:rsid w:val="00862881"/>
    <w:rsid w:val="008630DC"/>
    <w:rsid w:val="00863D2B"/>
    <w:rsid w:val="0087407D"/>
    <w:rsid w:val="008761E1"/>
    <w:rsid w:val="00880256"/>
    <w:rsid w:val="008874F9"/>
    <w:rsid w:val="0089308A"/>
    <w:rsid w:val="00894F5E"/>
    <w:rsid w:val="00897D14"/>
    <w:rsid w:val="00897E1E"/>
    <w:rsid w:val="008A76BC"/>
    <w:rsid w:val="008B52BC"/>
    <w:rsid w:val="008B7C99"/>
    <w:rsid w:val="008C19C4"/>
    <w:rsid w:val="008C7444"/>
    <w:rsid w:val="008D1167"/>
    <w:rsid w:val="008D1E88"/>
    <w:rsid w:val="008D383C"/>
    <w:rsid w:val="008E0697"/>
    <w:rsid w:val="008E236C"/>
    <w:rsid w:val="008E4F4B"/>
    <w:rsid w:val="008E5FA8"/>
    <w:rsid w:val="008F4BAB"/>
    <w:rsid w:val="008F4E1F"/>
    <w:rsid w:val="008F53DD"/>
    <w:rsid w:val="008F6C46"/>
    <w:rsid w:val="009004A4"/>
    <w:rsid w:val="00901DAC"/>
    <w:rsid w:val="00904B41"/>
    <w:rsid w:val="0090614C"/>
    <w:rsid w:val="009107AD"/>
    <w:rsid w:val="00912F5B"/>
    <w:rsid w:val="00920E72"/>
    <w:rsid w:val="009269BD"/>
    <w:rsid w:val="00927445"/>
    <w:rsid w:val="0093126E"/>
    <w:rsid w:val="009332FE"/>
    <w:rsid w:val="00935721"/>
    <w:rsid w:val="009416ED"/>
    <w:rsid w:val="00951525"/>
    <w:rsid w:val="00960F15"/>
    <w:rsid w:val="009623EA"/>
    <w:rsid w:val="00963728"/>
    <w:rsid w:val="00966BE1"/>
    <w:rsid w:val="00967505"/>
    <w:rsid w:val="00975BAF"/>
    <w:rsid w:val="009779A2"/>
    <w:rsid w:val="009807E0"/>
    <w:rsid w:val="00985119"/>
    <w:rsid w:val="0098564B"/>
    <w:rsid w:val="00991730"/>
    <w:rsid w:val="00993F4F"/>
    <w:rsid w:val="00995DBE"/>
    <w:rsid w:val="00996195"/>
    <w:rsid w:val="009A60AC"/>
    <w:rsid w:val="009B1D70"/>
    <w:rsid w:val="009C0521"/>
    <w:rsid w:val="009C5CAE"/>
    <w:rsid w:val="009D04C9"/>
    <w:rsid w:val="009D4FFF"/>
    <w:rsid w:val="009D66E2"/>
    <w:rsid w:val="009E54C8"/>
    <w:rsid w:val="009E5BD4"/>
    <w:rsid w:val="009E5F6E"/>
    <w:rsid w:val="009E7E80"/>
    <w:rsid w:val="009F7AD1"/>
    <w:rsid w:val="00A009F4"/>
    <w:rsid w:val="00A1189E"/>
    <w:rsid w:val="00A11962"/>
    <w:rsid w:val="00A1618F"/>
    <w:rsid w:val="00A21475"/>
    <w:rsid w:val="00A226AC"/>
    <w:rsid w:val="00A2295A"/>
    <w:rsid w:val="00A24734"/>
    <w:rsid w:val="00A30B43"/>
    <w:rsid w:val="00A352F6"/>
    <w:rsid w:val="00A40D21"/>
    <w:rsid w:val="00A42281"/>
    <w:rsid w:val="00A425F4"/>
    <w:rsid w:val="00A45448"/>
    <w:rsid w:val="00A51AB7"/>
    <w:rsid w:val="00A527A1"/>
    <w:rsid w:val="00A57618"/>
    <w:rsid w:val="00A62ED3"/>
    <w:rsid w:val="00A67BE6"/>
    <w:rsid w:val="00A74563"/>
    <w:rsid w:val="00A751C1"/>
    <w:rsid w:val="00A80EC0"/>
    <w:rsid w:val="00A84845"/>
    <w:rsid w:val="00A90EE0"/>
    <w:rsid w:val="00A92CB8"/>
    <w:rsid w:val="00A95BFC"/>
    <w:rsid w:val="00AA167D"/>
    <w:rsid w:val="00AA23C9"/>
    <w:rsid w:val="00AA5890"/>
    <w:rsid w:val="00AB0EBE"/>
    <w:rsid w:val="00AB1081"/>
    <w:rsid w:val="00AB647B"/>
    <w:rsid w:val="00AC6339"/>
    <w:rsid w:val="00AD11FB"/>
    <w:rsid w:val="00AD1700"/>
    <w:rsid w:val="00AD427A"/>
    <w:rsid w:val="00AD6573"/>
    <w:rsid w:val="00AD779F"/>
    <w:rsid w:val="00AE16EC"/>
    <w:rsid w:val="00AE1E7F"/>
    <w:rsid w:val="00AE595B"/>
    <w:rsid w:val="00AF4EC0"/>
    <w:rsid w:val="00B00AC2"/>
    <w:rsid w:val="00B037F9"/>
    <w:rsid w:val="00B10951"/>
    <w:rsid w:val="00B15AFE"/>
    <w:rsid w:val="00B20D91"/>
    <w:rsid w:val="00B213F5"/>
    <w:rsid w:val="00B25697"/>
    <w:rsid w:val="00B31344"/>
    <w:rsid w:val="00B3326A"/>
    <w:rsid w:val="00B35E5A"/>
    <w:rsid w:val="00B4504E"/>
    <w:rsid w:val="00B45DC2"/>
    <w:rsid w:val="00B606F2"/>
    <w:rsid w:val="00B66626"/>
    <w:rsid w:val="00B712C8"/>
    <w:rsid w:val="00B73B88"/>
    <w:rsid w:val="00B744C6"/>
    <w:rsid w:val="00B85130"/>
    <w:rsid w:val="00B85A4F"/>
    <w:rsid w:val="00BB07B5"/>
    <w:rsid w:val="00BB5050"/>
    <w:rsid w:val="00BB69E2"/>
    <w:rsid w:val="00BC04DF"/>
    <w:rsid w:val="00BC28A3"/>
    <w:rsid w:val="00BC7F68"/>
    <w:rsid w:val="00BD1D77"/>
    <w:rsid w:val="00BD77F9"/>
    <w:rsid w:val="00BE6E8D"/>
    <w:rsid w:val="00BF0770"/>
    <w:rsid w:val="00BF45FE"/>
    <w:rsid w:val="00C001A3"/>
    <w:rsid w:val="00C020B5"/>
    <w:rsid w:val="00C026E4"/>
    <w:rsid w:val="00C05CED"/>
    <w:rsid w:val="00C07B0E"/>
    <w:rsid w:val="00C1014F"/>
    <w:rsid w:val="00C10C40"/>
    <w:rsid w:val="00C1117E"/>
    <w:rsid w:val="00C15352"/>
    <w:rsid w:val="00C31596"/>
    <w:rsid w:val="00C33278"/>
    <w:rsid w:val="00C50536"/>
    <w:rsid w:val="00C52282"/>
    <w:rsid w:val="00C52A17"/>
    <w:rsid w:val="00C56291"/>
    <w:rsid w:val="00C579A5"/>
    <w:rsid w:val="00C62264"/>
    <w:rsid w:val="00C74A60"/>
    <w:rsid w:val="00C82EE7"/>
    <w:rsid w:val="00C91B08"/>
    <w:rsid w:val="00C936F1"/>
    <w:rsid w:val="00C957B8"/>
    <w:rsid w:val="00C95CC5"/>
    <w:rsid w:val="00CB36DC"/>
    <w:rsid w:val="00CB7EC6"/>
    <w:rsid w:val="00CC349A"/>
    <w:rsid w:val="00CC4F78"/>
    <w:rsid w:val="00CD4092"/>
    <w:rsid w:val="00CD4F54"/>
    <w:rsid w:val="00CD5F4B"/>
    <w:rsid w:val="00CD615B"/>
    <w:rsid w:val="00CE23CE"/>
    <w:rsid w:val="00CF1ED7"/>
    <w:rsid w:val="00CF2C30"/>
    <w:rsid w:val="00CF55E2"/>
    <w:rsid w:val="00D0010B"/>
    <w:rsid w:val="00D02DE1"/>
    <w:rsid w:val="00D03F7D"/>
    <w:rsid w:val="00D048F4"/>
    <w:rsid w:val="00D104AB"/>
    <w:rsid w:val="00D10B7F"/>
    <w:rsid w:val="00D20D9B"/>
    <w:rsid w:val="00D40926"/>
    <w:rsid w:val="00D43836"/>
    <w:rsid w:val="00D44453"/>
    <w:rsid w:val="00D52D26"/>
    <w:rsid w:val="00D542BA"/>
    <w:rsid w:val="00D60FD7"/>
    <w:rsid w:val="00D62102"/>
    <w:rsid w:val="00D76EC1"/>
    <w:rsid w:val="00D81F78"/>
    <w:rsid w:val="00D84FC7"/>
    <w:rsid w:val="00D968BE"/>
    <w:rsid w:val="00D969AA"/>
    <w:rsid w:val="00DB3C2B"/>
    <w:rsid w:val="00DC47B3"/>
    <w:rsid w:val="00DD344A"/>
    <w:rsid w:val="00DD4708"/>
    <w:rsid w:val="00DE0D7E"/>
    <w:rsid w:val="00DE5A9C"/>
    <w:rsid w:val="00DE6DE9"/>
    <w:rsid w:val="00E01B5E"/>
    <w:rsid w:val="00E0772D"/>
    <w:rsid w:val="00E128A4"/>
    <w:rsid w:val="00E236B8"/>
    <w:rsid w:val="00E271EC"/>
    <w:rsid w:val="00E32EBE"/>
    <w:rsid w:val="00E43455"/>
    <w:rsid w:val="00E47435"/>
    <w:rsid w:val="00E55B88"/>
    <w:rsid w:val="00E566DE"/>
    <w:rsid w:val="00E60382"/>
    <w:rsid w:val="00E749CF"/>
    <w:rsid w:val="00E77178"/>
    <w:rsid w:val="00E77E31"/>
    <w:rsid w:val="00E954B1"/>
    <w:rsid w:val="00EA1D4B"/>
    <w:rsid w:val="00EC14C9"/>
    <w:rsid w:val="00EC5477"/>
    <w:rsid w:val="00EE1E60"/>
    <w:rsid w:val="00EE2B6D"/>
    <w:rsid w:val="00EE6808"/>
    <w:rsid w:val="00EF017C"/>
    <w:rsid w:val="00EF380D"/>
    <w:rsid w:val="00EF77F9"/>
    <w:rsid w:val="00F16E1F"/>
    <w:rsid w:val="00F32B15"/>
    <w:rsid w:val="00F42DAE"/>
    <w:rsid w:val="00F4488C"/>
    <w:rsid w:val="00F50653"/>
    <w:rsid w:val="00F51263"/>
    <w:rsid w:val="00F62E0E"/>
    <w:rsid w:val="00F630EC"/>
    <w:rsid w:val="00F63D37"/>
    <w:rsid w:val="00F65869"/>
    <w:rsid w:val="00F874DC"/>
    <w:rsid w:val="00F946E8"/>
    <w:rsid w:val="00F9681C"/>
    <w:rsid w:val="00FA3C2C"/>
    <w:rsid w:val="00FB4358"/>
    <w:rsid w:val="00FB594C"/>
    <w:rsid w:val="00FB5D8F"/>
    <w:rsid w:val="00FB6A30"/>
    <w:rsid w:val="00FC412C"/>
    <w:rsid w:val="00FC47B8"/>
    <w:rsid w:val="00FC7DA4"/>
    <w:rsid w:val="00FD071A"/>
    <w:rsid w:val="00FD2E0A"/>
    <w:rsid w:val="00FD5774"/>
    <w:rsid w:val="00FE5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88AEF"/>
  <w15:docId w15:val="{63D0796A-F1FF-4975-A1CE-FD800C0B4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2FE"/>
    <w:pPr>
      <w:spacing w:line="360" w:lineRule="auto"/>
      <w:jc w:val="both"/>
    </w:pPr>
    <w:rPr>
      <w:rFonts w:ascii="Times New Roman" w:hAnsi="Times New Roman"/>
      <w:sz w:val="24"/>
      <w:lang w:val="en-GB"/>
    </w:rPr>
  </w:style>
  <w:style w:type="paragraph" w:styleId="Heading1">
    <w:name w:val="heading 1"/>
    <w:basedOn w:val="Normal"/>
    <w:next w:val="Normal"/>
    <w:link w:val="Heading1Char"/>
    <w:uiPriority w:val="9"/>
    <w:qFormat/>
    <w:rsid w:val="009332FE"/>
    <w:pPr>
      <w:keepNext/>
      <w:keepLines/>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7808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60F15"/>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E271E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E6110"/>
    <w:pPr>
      <w:ind w:left="720"/>
      <w:contextualSpacing/>
    </w:pPr>
  </w:style>
  <w:style w:type="paragraph" w:styleId="BodyText">
    <w:name w:val="Body Text"/>
    <w:basedOn w:val="Normal"/>
    <w:link w:val="BodyTextChar"/>
    <w:uiPriority w:val="1"/>
    <w:qFormat/>
    <w:rsid w:val="0003012C"/>
    <w:pPr>
      <w:widowControl w:val="0"/>
      <w:autoSpaceDE w:val="0"/>
      <w:autoSpaceDN w:val="0"/>
      <w:spacing w:after="0" w:line="240" w:lineRule="auto"/>
    </w:pPr>
    <w:rPr>
      <w:rFonts w:ascii="Tahoma" w:eastAsia="Tahoma" w:hAnsi="Tahoma" w:cs="Tahoma"/>
    </w:rPr>
  </w:style>
  <w:style w:type="character" w:customStyle="1" w:styleId="BodyTextChar">
    <w:name w:val="Body Text Char"/>
    <w:basedOn w:val="DefaultParagraphFont"/>
    <w:link w:val="BodyText"/>
    <w:uiPriority w:val="1"/>
    <w:rsid w:val="0003012C"/>
    <w:rPr>
      <w:rFonts w:ascii="Tahoma" w:eastAsia="Tahoma" w:hAnsi="Tahoma" w:cs="Tahoma"/>
    </w:rPr>
  </w:style>
  <w:style w:type="character" w:styleId="Hyperlink">
    <w:name w:val="Hyperlink"/>
    <w:basedOn w:val="DefaultParagraphFont"/>
    <w:uiPriority w:val="99"/>
    <w:unhideWhenUsed/>
    <w:rsid w:val="004014D2"/>
    <w:rPr>
      <w:color w:val="0000FF"/>
      <w:u w:val="single"/>
    </w:rPr>
  </w:style>
  <w:style w:type="character" w:customStyle="1" w:styleId="Heading2Char">
    <w:name w:val="Heading 2 Char"/>
    <w:basedOn w:val="DefaultParagraphFont"/>
    <w:link w:val="Heading2"/>
    <w:uiPriority w:val="9"/>
    <w:rsid w:val="00780864"/>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9332FE"/>
    <w:rPr>
      <w:rFonts w:ascii="Times New Roman" w:eastAsiaTheme="majorEastAsia" w:hAnsi="Times New Roman" w:cstheme="majorBidi"/>
      <w:b/>
      <w:color w:val="000000" w:themeColor="text1"/>
      <w:sz w:val="24"/>
      <w:szCs w:val="32"/>
    </w:rPr>
  </w:style>
  <w:style w:type="paragraph" w:styleId="Footer">
    <w:name w:val="footer"/>
    <w:basedOn w:val="Normal"/>
    <w:link w:val="FooterChar"/>
    <w:uiPriority w:val="99"/>
    <w:unhideWhenUsed/>
    <w:rsid w:val="00A11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189E"/>
  </w:style>
  <w:style w:type="character" w:styleId="Strong">
    <w:name w:val="Strong"/>
    <w:basedOn w:val="DefaultParagraphFont"/>
    <w:uiPriority w:val="22"/>
    <w:qFormat/>
    <w:rsid w:val="00991730"/>
    <w:rPr>
      <w:b/>
      <w:bCs/>
    </w:rPr>
  </w:style>
  <w:style w:type="character" w:customStyle="1" w:styleId="ListParagraphChar">
    <w:name w:val="List Paragraph Char"/>
    <w:link w:val="ListParagraph"/>
    <w:uiPriority w:val="34"/>
    <w:locked/>
    <w:rsid w:val="00991730"/>
  </w:style>
  <w:style w:type="character" w:styleId="Emphasis">
    <w:name w:val="Emphasis"/>
    <w:basedOn w:val="DefaultParagraphFont"/>
    <w:uiPriority w:val="20"/>
    <w:qFormat/>
    <w:rsid w:val="004F1696"/>
    <w:rPr>
      <w:i/>
      <w:iCs/>
    </w:rPr>
  </w:style>
  <w:style w:type="character" w:customStyle="1" w:styleId="Heading3Char">
    <w:name w:val="Heading 3 Char"/>
    <w:basedOn w:val="DefaultParagraphFont"/>
    <w:link w:val="Heading3"/>
    <w:uiPriority w:val="9"/>
    <w:semiHidden/>
    <w:rsid w:val="00960F15"/>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960F15"/>
    <w:pPr>
      <w:spacing w:before="100" w:beforeAutospacing="1" w:after="100" w:afterAutospacing="1" w:line="240" w:lineRule="auto"/>
    </w:pPr>
    <w:rPr>
      <w:rFonts w:eastAsia="Times New Roman" w:cs="Times New Roman"/>
      <w:szCs w:val="24"/>
    </w:rPr>
  </w:style>
  <w:style w:type="character" w:customStyle="1" w:styleId="katex-mathml">
    <w:name w:val="katex-mathml"/>
    <w:basedOn w:val="DefaultParagraphFont"/>
    <w:rsid w:val="00960F15"/>
  </w:style>
  <w:style w:type="character" w:customStyle="1" w:styleId="mord">
    <w:name w:val="mord"/>
    <w:basedOn w:val="DefaultParagraphFont"/>
    <w:rsid w:val="00960F15"/>
  </w:style>
  <w:style w:type="character" w:customStyle="1" w:styleId="mrel">
    <w:name w:val="mrel"/>
    <w:basedOn w:val="DefaultParagraphFont"/>
    <w:rsid w:val="00960F15"/>
  </w:style>
  <w:style w:type="character" w:customStyle="1" w:styleId="mbin">
    <w:name w:val="mbin"/>
    <w:basedOn w:val="DefaultParagraphFont"/>
    <w:rsid w:val="00960F15"/>
  </w:style>
  <w:style w:type="character" w:customStyle="1" w:styleId="vlist-s">
    <w:name w:val="vlist-s"/>
    <w:basedOn w:val="DefaultParagraphFont"/>
    <w:rsid w:val="00960F15"/>
  </w:style>
  <w:style w:type="character" w:customStyle="1" w:styleId="Heading4Char">
    <w:name w:val="Heading 4 Char"/>
    <w:basedOn w:val="DefaultParagraphFont"/>
    <w:link w:val="Heading4"/>
    <w:uiPriority w:val="9"/>
    <w:semiHidden/>
    <w:rsid w:val="00E271EC"/>
    <w:rPr>
      <w:rFonts w:asciiTheme="majorHAnsi" w:eastAsiaTheme="majorEastAsia" w:hAnsiTheme="majorHAnsi" w:cstheme="majorBidi"/>
      <w:i/>
      <w:iCs/>
      <w:color w:val="2E74B5" w:themeColor="accent1" w:themeShade="BF"/>
    </w:rPr>
  </w:style>
  <w:style w:type="table" w:customStyle="1" w:styleId="TableGrid1">
    <w:name w:val="Table Grid1"/>
    <w:basedOn w:val="TableNormal"/>
    <w:next w:val="TableGrid"/>
    <w:uiPriority w:val="59"/>
    <w:rsid w:val="00EE6808"/>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E68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652FAA"/>
    <w:pPr>
      <w:outlineLvl w:val="9"/>
    </w:pPr>
  </w:style>
  <w:style w:type="paragraph" w:styleId="TOC2">
    <w:name w:val="toc 2"/>
    <w:basedOn w:val="Normal"/>
    <w:next w:val="Normal"/>
    <w:autoRedefine/>
    <w:uiPriority w:val="39"/>
    <w:unhideWhenUsed/>
    <w:rsid w:val="002A0D13"/>
    <w:pPr>
      <w:tabs>
        <w:tab w:val="right" w:leader="dot" w:pos="9350"/>
      </w:tabs>
      <w:spacing w:after="100"/>
    </w:pPr>
  </w:style>
  <w:style w:type="paragraph" w:styleId="TOC1">
    <w:name w:val="toc 1"/>
    <w:basedOn w:val="Normal"/>
    <w:next w:val="Normal"/>
    <w:autoRedefine/>
    <w:uiPriority w:val="39"/>
    <w:unhideWhenUsed/>
    <w:rsid w:val="00CF2C30"/>
    <w:pPr>
      <w:tabs>
        <w:tab w:val="right" w:leader="dot" w:pos="9350"/>
      </w:tabs>
      <w:spacing w:after="100" w:line="480" w:lineRule="auto"/>
    </w:pPr>
    <w:rPr>
      <w:rFonts w:cs="Times New Roman"/>
      <w:b/>
      <w:bCs/>
      <w:noProof/>
      <w:szCs w:val="24"/>
      <w:shd w:val="clear" w:color="auto" w:fill="FFFFFF"/>
    </w:rPr>
  </w:style>
  <w:style w:type="paragraph" w:styleId="Header">
    <w:name w:val="header"/>
    <w:basedOn w:val="Normal"/>
    <w:link w:val="HeaderChar"/>
    <w:uiPriority w:val="99"/>
    <w:unhideWhenUsed/>
    <w:rsid w:val="00652F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FAA"/>
  </w:style>
  <w:style w:type="paragraph" w:styleId="BalloonText">
    <w:name w:val="Balloon Text"/>
    <w:basedOn w:val="Normal"/>
    <w:link w:val="BalloonTextChar"/>
    <w:uiPriority w:val="99"/>
    <w:semiHidden/>
    <w:unhideWhenUsed/>
    <w:rsid w:val="00CF55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5E2"/>
    <w:rPr>
      <w:rFonts w:ascii="Tahoma" w:hAnsi="Tahoma" w:cs="Tahoma"/>
      <w:sz w:val="16"/>
      <w:szCs w:val="16"/>
    </w:rPr>
  </w:style>
  <w:style w:type="character" w:styleId="CommentReference">
    <w:name w:val="annotation reference"/>
    <w:basedOn w:val="DefaultParagraphFont"/>
    <w:uiPriority w:val="99"/>
    <w:semiHidden/>
    <w:unhideWhenUsed/>
    <w:rsid w:val="00DD344A"/>
    <w:rPr>
      <w:sz w:val="16"/>
      <w:szCs w:val="16"/>
    </w:rPr>
  </w:style>
  <w:style w:type="paragraph" w:styleId="CommentText">
    <w:name w:val="annotation text"/>
    <w:basedOn w:val="Normal"/>
    <w:link w:val="CommentTextChar"/>
    <w:uiPriority w:val="99"/>
    <w:semiHidden/>
    <w:unhideWhenUsed/>
    <w:rsid w:val="00DD344A"/>
    <w:pPr>
      <w:spacing w:line="240" w:lineRule="auto"/>
    </w:pPr>
    <w:rPr>
      <w:sz w:val="20"/>
      <w:szCs w:val="20"/>
    </w:rPr>
  </w:style>
  <w:style w:type="character" w:customStyle="1" w:styleId="CommentTextChar">
    <w:name w:val="Comment Text Char"/>
    <w:basedOn w:val="DefaultParagraphFont"/>
    <w:link w:val="CommentText"/>
    <w:uiPriority w:val="99"/>
    <w:semiHidden/>
    <w:rsid w:val="00DD344A"/>
    <w:rPr>
      <w:sz w:val="20"/>
      <w:szCs w:val="20"/>
    </w:rPr>
  </w:style>
  <w:style w:type="paragraph" w:styleId="CommentSubject">
    <w:name w:val="annotation subject"/>
    <w:basedOn w:val="CommentText"/>
    <w:next w:val="CommentText"/>
    <w:link w:val="CommentSubjectChar"/>
    <w:uiPriority w:val="99"/>
    <w:semiHidden/>
    <w:unhideWhenUsed/>
    <w:rsid w:val="00DD344A"/>
    <w:rPr>
      <w:b/>
      <w:bCs/>
    </w:rPr>
  </w:style>
  <w:style w:type="character" w:customStyle="1" w:styleId="CommentSubjectChar">
    <w:name w:val="Comment Subject Char"/>
    <w:basedOn w:val="CommentTextChar"/>
    <w:link w:val="CommentSubject"/>
    <w:uiPriority w:val="99"/>
    <w:semiHidden/>
    <w:rsid w:val="00DD344A"/>
    <w:rPr>
      <w:b/>
      <w:bCs/>
      <w:sz w:val="20"/>
      <w:szCs w:val="20"/>
    </w:rPr>
  </w:style>
  <w:style w:type="character" w:customStyle="1" w:styleId="mpunct">
    <w:name w:val="mpunct"/>
    <w:basedOn w:val="DefaultParagraphFont"/>
    <w:rsid w:val="001B56DA"/>
  </w:style>
  <w:style w:type="paragraph" w:styleId="TOC3">
    <w:name w:val="toc 3"/>
    <w:basedOn w:val="Normal"/>
    <w:next w:val="Normal"/>
    <w:autoRedefine/>
    <w:uiPriority w:val="39"/>
    <w:unhideWhenUsed/>
    <w:rsid w:val="00005296"/>
    <w:pPr>
      <w:spacing w:after="100"/>
      <w:ind w:left="440"/>
    </w:pPr>
  </w:style>
  <w:style w:type="paragraph" w:customStyle="1" w:styleId="Normal1">
    <w:name w:val="Normal1"/>
    <w:uiPriority w:val="99"/>
    <w:rsid w:val="00B4504E"/>
    <w:pPr>
      <w:spacing w:after="0" w:line="276" w:lineRule="auto"/>
    </w:pPr>
    <w:rPr>
      <w:rFonts w:ascii="Arial" w:eastAsia="Arial" w:hAnsi="Arial" w:cs="Arial"/>
    </w:rPr>
  </w:style>
  <w:style w:type="paragraph" w:styleId="Caption">
    <w:name w:val="caption"/>
    <w:basedOn w:val="Normal"/>
    <w:next w:val="Normal"/>
    <w:uiPriority w:val="35"/>
    <w:unhideWhenUsed/>
    <w:qFormat/>
    <w:rsid w:val="00D43836"/>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204AB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57660">
      <w:bodyDiv w:val="1"/>
      <w:marLeft w:val="0"/>
      <w:marRight w:val="0"/>
      <w:marTop w:val="0"/>
      <w:marBottom w:val="0"/>
      <w:divBdr>
        <w:top w:val="none" w:sz="0" w:space="0" w:color="auto"/>
        <w:left w:val="none" w:sz="0" w:space="0" w:color="auto"/>
        <w:bottom w:val="none" w:sz="0" w:space="0" w:color="auto"/>
        <w:right w:val="none" w:sz="0" w:space="0" w:color="auto"/>
      </w:divBdr>
    </w:div>
    <w:div w:id="33967461">
      <w:bodyDiv w:val="1"/>
      <w:marLeft w:val="0"/>
      <w:marRight w:val="0"/>
      <w:marTop w:val="0"/>
      <w:marBottom w:val="0"/>
      <w:divBdr>
        <w:top w:val="none" w:sz="0" w:space="0" w:color="auto"/>
        <w:left w:val="none" w:sz="0" w:space="0" w:color="auto"/>
        <w:bottom w:val="none" w:sz="0" w:space="0" w:color="auto"/>
        <w:right w:val="none" w:sz="0" w:space="0" w:color="auto"/>
      </w:divBdr>
    </w:div>
    <w:div w:id="112289617">
      <w:bodyDiv w:val="1"/>
      <w:marLeft w:val="0"/>
      <w:marRight w:val="0"/>
      <w:marTop w:val="0"/>
      <w:marBottom w:val="0"/>
      <w:divBdr>
        <w:top w:val="none" w:sz="0" w:space="0" w:color="auto"/>
        <w:left w:val="none" w:sz="0" w:space="0" w:color="auto"/>
        <w:bottom w:val="none" w:sz="0" w:space="0" w:color="auto"/>
        <w:right w:val="none" w:sz="0" w:space="0" w:color="auto"/>
      </w:divBdr>
    </w:div>
    <w:div w:id="137694945">
      <w:bodyDiv w:val="1"/>
      <w:marLeft w:val="0"/>
      <w:marRight w:val="0"/>
      <w:marTop w:val="0"/>
      <w:marBottom w:val="0"/>
      <w:divBdr>
        <w:top w:val="none" w:sz="0" w:space="0" w:color="auto"/>
        <w:left w:val="none" w:sz="0" w:space="0" w:color="auto"/>
        <w:bottom w:val="none" w:sz="0" w:space="0" w:color="auto"/>
        <w:right w:val="none" w:sz="0" w:space="0" w:color="auto"/>
      </w:divBdr>
    </w:div>
    <w:div w:id="174733738">
      <w:bodyDiv w:val="1"/>
      <w:marLeft w:val="0"/>
      <w:marRight w:val="0"/>
      <w:marTop w:val="0"/>
      <w:marBottom w:val="0"/>
      <w:divBdr>
        <w:top w:val="none" w:sz="0" w:space="0" w:color="auto"/>
        <w:left w:val="none" w:sz="0" w:space="0" w:color="auto"/>
        <w:bottom w:val="none" w:sz="0" w:space="0" w:color="auto"/>
        <w:right w:val="none" w:sz="0" w:space="0" w:color="auto"/>
      </w:divBdr>
    </w:div>
    <w:div w:id="239214716">
      <w:bodyDiv w:val="1"/>
      <w:marLeft w:val="0"/>
      <w:marRight w:val="0"/>
      <w:marTop w:val="0"/>
      <w:marBottom w:val="0"/>
      <w:divBdr>
        <w:top w:val="none" w:sz="0" w:space="0" w:color="auto"/>
        <w:left w:val="none" w:sz="0" w:space="0" w:color="auto"/>
        <w:bottom w:val="none" w:sz="0" w:space="0" w:color="auto"/>
        <w:right w:val="none" w:sz="0" w:space="0" w:color="auto"/>
      </w:divBdr>
    </w:div>
    <w:div w:id="257909557">
      <w:bodyDiv w:val="1"/>
      <w:marLeft w:val="0"/>
      <w:marRight w:val="0"/>
      <w:marTop w:val="0"/>
      <w:marBottom w:val="0"/>
      <w:divBdr>
        <w:top w:val="none" w:sz="0" w:space="0" w:color="auto"/>
        <w:left w:val="none" w:sz="0" w:space="0" w:color="auto"/>
        <w:bottom w:val="none" w:sz="0" w:space="0" w:color="auto"/>
        <w:right w:val="none" w:sz="0" w:space="0" w:color="auto"/>
      </w:divBdr>
    </w:div>
    <w:div w:id="280500141">
      <w:bodyDiv w:val="1"/>
      <w:marLeft w:val="0"/>
      <w:marRight w:val="0"/>
      <w:marTop w:val="0"/>
      <w:marBottom w:val="0"/>
      <w:divBdr>
        <w:top w:val="none" w:sz="0" w:space="0" w:color="auto"/>
        <w:left w:val="none" w:sz="0" w:space="0" w:color="auto"/>
        <w:bottom w:val="none" w:sz="0" w:space="0" w:color="auto"/>
        <w:right w:val="none" w:sz="0" w:space="0" w:color="auto"/>
      </w:divBdr>
    </w:div>
    <w:div w:id="303970747">
      <w:bodyDiv w:val="1"/>
      <w:marLeft w:val="0"/>
      <w:marRight w:val="0"/>
      <w:marTop w:val="0"/>
      <w:marBottom w:val="0"/>
      <w:divBdr>
        <w:top w:val="none" w:sz="0" w:space="0" w:color="auto"/>
        <w:left w:val="none" w:sz="0" w:space="0" w:color="auto"/>
        <w:bottom w:val="none" w:sz="0" w:space="0" w:color="auto"/>
        <w:right w:val="none" w:sz="0" w:space="0" w:color="auto"/>
      </w:divBdr>
      <w:divsChild>
        <w:div w:id="2117560164">
          <w:marLeft w:val="0"/>
          <w:marRight w:val="0"/>
          <w:marTop w:val="0"/>
          <w:marBottom w:val="0"/>
          <w:divBdr>
            <w:top w:val="none" w:sz="0" w:space="0" w:color="auto"/>
            <w:left w:val="none" w:sz="0" w:space="0" w:color="auto"/>
            <w:bottom w:val="none" w:sz="0" w:space="0" w:color="auto"/>
            <w:right w:val="none" w:sz="0" w:space="0" w:color="auto"/>
          </w:divBdr>
        </w:div>
      </w:divsChild>
    </w:div>
    <w:div w:id="306908458">
      <w:bodyDiv w:val="1"/>
      <w:marLeft w:val="0"/>
      <w:marRight w:val="0"/>
      <w:marTop w:val="0"/>
      <w:marBottom w:val="0"/>
      <w:divBdr>
        <w:top w:val="none" w:sz="0" w:space="0" w:color="auto"/>
        <w:left w:val="none" w:sz="0" w:space="0" w:color="auto"/>
        <w:bottom w:val="none" w:sz="0" w:space="0" w:color="auto"/>
        <w:right w:val="none" w:sz="0" w:space="0" w:color="auto"/>
      </w:divBdr>
    </w:div>
    <w:div w:id="320087531">
      <w:bodyDiv w:val="1"/>
      <w:marLeft w:val="0"/>
      <w:marRight w:val="0"/>
      <w:marTop w:val="0"/>
      <w:marBottom w:val="0"/>
      <w:divBdr>
        <w:top w:val="none" w:sz="0" w:space="0" w:color="auto"/>
        <w:left w:val="none" w:sz="0" w:space="0" w:color="auto"/>
        <w:bottom w:val="none" w:sz="0" w:space="0" w:color="auto"/>
        <w:right w:val="none" w:sz="0" w:space="0" w:color="auto"/>
      </w:divBdr>
    </w:div>
    <w:div w:id="371881111">
      <w:bodyDiv w:val="1"/>
      <w:marLeft w:val="0"/>
      <w:marRight w:val="0"/>
      <w:marTop w:val="0"/>
      <w:marBottom w:val="0"/>
      <w:divBdr>
        <w:top w:val="none" w:sz="0" w:space="0" w:color="auto"/>
        <w:left w:val="none" w:sz="0" w:space="0" w:color="auto"/>
        <w:bottom w:val="none" w:sz="0" w:space="0" w:color="auto"/>
        <w:right w:val="none" w:sz="0" w:space="0" w:color="auto"/>
      </w:divBdr>
    </w:div>
    <w:div w:id="401173729">
      <w:bodyDiv w:val="1"/>
      <w:marLeft w:val="0"/>
      <w:marRight w:val="0"/>
      <w:marTop w:val="0"/>
      <w:marBottom w:val="0"/>
      <w:divBdr>
        <w:top w:val="none" w:sz="0" w:space="0" w:color="auto"/>
        <w:left w:val="none" w:sz="0" w:space="0" w:color="auto"/>
        <w:bottom w:val="none" w:sz="0" w:space="0" w:color="auto"/>
        <w:right w:val="none" w:sz="0" w:space="0" w:color="auto"/>
      </w:divBdr>
    </w:div>
    <w:div w:id="427508263">
      <w:bodyDiv w:val="1"/>
      <w:marLeft w:val="0"/>
      <w:marRight w:val="0"/>
      <w:marTop w:val="0"/>
      <w:marBottom w:val="0"/>
      <w:divBdr>
        <w:top w:val="none" w:sz="0" w:space="0" w:color="auto"/>
        <w:left w:val="none" w:sz="0" w:space="0" w:color="auto"/>
        <w:bottom w:val="none" w:sz="0" w:space="0" w:color="auto"/>
        <w:right w:val="none" w:sz="0" w:space="0" w:color="auto"/>
      </w:divBdr>
    </w:div>
    <w:div w:id="446582108">
      <w:bodyDiv w:val="1"/>
      <w:marLeft w:val="0"/>
      <w:marRight w:val="0"/>
      <w:marTop w:val="0"/>
      <w:marBottom w:val="0"/>
      <w:divBdr>
        <w:top w:val="none" w:sz="0" w:space="0" w:color="auto"/>
        <w:left w:val="none" w:sz="0" w:space="0" w:color="auto"/>
        <w:bottom w:val="none" w:sz="0" w:space="0" w:color="auto"/>
        <w:right w:val="none" w:sz="0" w:space="0" w:color="auto"/>
      </w:divBdr>
    </w:div>
    <w:div w:id="459957373">
      <w:bodyDiv w:val="1"/>
      <w:marLeft w:val="0"/>
      <w:marRight w:val="0"/>
      <w:marTop w:val="0"/>
      <w:marBottom w:val="0"/>
      <w:divBdr>
        <w:top w:val="none" w:sz="0" w:space="0" w:color="auto"/>
        <w:left w:val="none" w:sz="0" w:space="0" w:color="auto"/>
        <w:bottom w:val="none" w:sz="0" w:space="0" w:color="auto"/>
        <w:right w:val="none" w:sz="0" w:space="0" w:color="auto"/>
      </w:divBdr>
    </w:div>
    <w:div w:id="479621048">
      <w:bodyDiv w:val="1"/>
      <w:marLeft w:val="0"/>
      <w:marRight w:val="0"/>
      <w:marTop w:val="0"/>
      <w:marBottom w:val="0"/>
      <w:divBdr>
        <w:top w:val="none" w:sz="0" w:space="0" w:color="auto"/>
        <w:left w:val="none" w:sz="0" w:space="0" w:color="auto"/>
        <w:bottom w:val="none" w:sz="0" w:space="0" w:color="auto"/>
        <w:right w:val="none" w:sz="0" w:space="0" w:color="auto"/>
      </w:divBdr>
    </w:div>
    <w:div w:id="523253291">
      <w:bodyDiv w:val="1"/>
      <w:marLeft w:val="0"/>
      <w:marRight w:val="0"/>
      <w:marTop w:val="0"/>
      <w:marBottom w:val="0"/>
      <w:divBdr>
        <w:top w:val="none" w:sz="0" w:space="0" w:color="auto"/>
        <w:left w:val="none" w:sz="0" w:space="0" w:color="auto"/>
        <w:bottom w:val="none" w:sz="0" w:space="0" w:color="auto"/>
        <w:right w:val="none" w:sz="0" w:space="0" w:color="auto"/>
      </w:divBdr>
      <w:divsChild>
        <w:div w:id="391007588">
          <w:marLeft w:val="0"/>
          <w:marRight w:val="0"/>
          <w:marTop w:val="0"/>
          <w:marBottom w:val="0"/>
          <w:divBdr>
            <w:top w:val="none" w:sz="0" w:space="0" w:color="auto"/>
            <w:left w:val="none" w:sz="0" w:space="0" w:color="auto"/>
            <w:bottom w:val="none" w:sz="0" w:space="0" w:color="auto"/>
            <w:right w:val="none" w:sz="0" w:space="0" w:color="auto"/>
          </w:divBdr>
          <w:divsChild>
            <w:div w:id="2079665102">
              <w:marLeft w:val="0"/>
              <w:marRight w:val="0"/>
              <w:marTop w:val="0"/>
              <w:marBottom w:val="0"/>
              <w:divBdr>
                <w:top w:val="none" w:sz="0" w:space="0" w:color="auto"/>
                <w:left w:val="none" w:sz="0" w:space="0" w:color="auto"/>
                <w:bottom w:val="none" w:sz="0" w:space="0" w:color="auto"/>
                <w:right w:val="none" w:sz="0" w:space="0" w:color="auto"/>
              </w:divBdr>
              <w:divsChild>
                <w:div w:id="631978044">
                  <w:marLeft w:val="0"/>
                  <w:marRight w:val="0"/>
                  <w:marTop w:val="0"/>
                  <w:marBottom w:val="0"/>
                  <w:divBdr>
                    <w:top w:val="none" w:sz="0" w:space="0" w:color="auto"/>
                    <w:left w:val="none" w:sz="0" w:space="0" w:color="auto"/>
                    <w:bottom w:val="none" w:sz="0" w:space="0" w:color="auto"/>
                    <w:right w:val="none" w:sz="0" w:space="0" w:color="auto"/>
                  </w:divBdr>
                  <w:divsChild>
                    <w:div w:id="368729199">
                      <w:marLeft w:val="0"/>
                      <w:marRight w:val="0"/>
                      <w:marTop w:val="0"/>
                      <w:marBottom w:val="0"/>
                      <w:divBdr>
                        <w:top w:val="none" w:sz="0" w:space="0" w:color="auto"/>
                        <w:left w:val="none" w:sz="0" w:space="0" w:color="auto"/>
                        <w:bottom w:val="none" w:sz="0" w:space="0" w:color="auto"/>
                        <w:right w:val="none" w:sz="0" w:space="0" w:color="auto"/>
                      </w:divBdr>
                      <w:divsChild>
                        <w:div w:id="2133016784">
                          <w:marLeft w:val="0"/>
                          <w:marRight w:val="0"/>
                          <w:marTop w:val="0"/>
                          <w:marBottom w:val="0"/>
                          <w:divBdr>
                            <w:top w:val="none" w:sz="0" w:space="0" w:color="auto"/>
                            <w:left w:val="none" w:sz="0" w:space="0" w:color="auto"/>
                            <w:bottom w:val="none" w:sz="0" w:space="0" w:color="auto"/>
                            <w:right w:val="none" w:sz="0" w:space="0" w:color="auto"/>
                          </w:divBdr>
                          <w:divsChild>
                            <w:div w:id="206670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536705">
      <w:bodyDiv w:val="1"/>
      <w:marLeft w:val="0"/>
      <w:marRight w:val="0"/>
      <w:marTop w:val="0"/>
      <w:marBottom w:val="0"/>
      <w:divBdr>
        <w:top w:val="none" w:sz="0" w:space="0" w:color="auto"/>
        <w:left w:val="none" w:sz="0" w:space="0" w:color="auto"/>
        <w:bottom w:val="none" w:sz="0" w:space="0" w:color="auto"/>
        <w:right w:val="none" w:sz="0" w:space="0" w:color="auto"/>
      </w:divBdr>
    </w:div>
    <w:div w:id="575939842">
      <w:bodyDiv w:val="1"/>
      <w:marLeft w:val="0"/>
      <w:marRight w:val="0"/>
      <w:marTop w:val="0"/>
      <w:marBottom w:val="0"/>
      <w:divBdr>
        <w:top w:val="none" w:sz="0" w:space="0" w:color="auto"/>
        <w:left w:val="none" w:sz="0" w:space="0" w:color="auto"/>
        <w:bottom w:val="none" w:sz="0" w:space="0" w:color="auto"/>
        <w:right w:val="none" w:sz="0" w:space="0" w:color="auto"/>
      </w:divBdr>
    </w:div>
    <w:div w:id="626475288">
      <w:bodyDiv w:val="1"/>
      <w:marLeft w:val="0"/>
      <w:marRight w:val="0"/>
      <w:marTop w:val="0"/>
      <w:marBottom w:val="0"/>
      <w:divBdr>
        <w:top w:val="none" w:sz="0" w:space="0" w:color="auto"/>
        <w:left w:val="none" w:sz="0" w:space="0" w:color="auto"/>
        <w:bottom w:val="none" w:sz="0" w:space="0" w:color="auto"/>
        <w:right w:val="none" w:sz="0" w:space="0" w:color="auto"/>
      </w:divBdr>
    </w:div>
    <w:div w:id="745807728">
      <w:bodyDiv w:val="1"/>
      <w:marLeft w:val="0"/>
      <w:marRight w:val="0"/>
      <w:marTop w:val="0"/>
      <w:marBottom w:val="0"/>
      <w:divBdr>
        <w:top w:val="none" w:sz="0" w:space="0" w:color="auto"/>
        <w:left w:val="none" w:sz="0" w:space="0" w:color="auto"/>
        <w:bottom w:val="none" w:sz="0" w:space="0" w:color="auto"/>
        <w:right w:val="none" w:sz="0" w:space="0" w:color="auto"/>
      </w:divBdr>
    </w:div>
    <w:div w:id="837772694">
      <w:bodyDiv w:val="1"/>
      <w:marLeft w:val="0"/>
      <w:marRight w:val="0"/>
      <w:marTop w:val="0"/>
      <w:marBottom w:val="0"/>
      <w:divBdr>
        <w:top w:val="none" w:sz="0" w:space="0" w:color="auto"/>
        <w:left w:val="none" w:sz="0" w:space="0" w:color="auto"/>
        <w:bottom w:val="none" w:sz="0" w:space="0" w:color="auto"/>
        <w:right w:val="none" w:sz="0" w:space="0" w:color="auto"/>
      </w:divBdr>
    </w:div>
    <w:div w:id="865364261">
      <w:bodyDiv w:val="1"/>
      <w:marLeft w:val="0"/>
      <w:marRight w:val="0"/>
      <w:marTop w:val="0"/>
      <w:marBottom w:val="0"/>
      <w:divBdr>
        <w:top w:val="none" w:sz="0" w:space="0" w:color="auto"/>
        <w:left w:val="none" w:sz="0" w:space="0" w:color="auto"/>
        <w:bottom w:val="none" w:sz="0" w:space="0" w:color="auto"/>
        <w:right w:val="none" w:sz="0" w:space="0" w:color="auto"/>
      </w:divBdr>
      <w:divsChild>
        <w:div w:id="271128572">
          <w:marLeft w:val="0"/>
          <w:marRight w:val="0"/>
          <w:marTop w:val="0"/>
          <w:marBottom w:val="0"/>
          <w:divBdr>
            <w:top w:val="none" w:sz="0" w:space="0" w:color="auto"/>
            <w:left w:val="none" w:sz="0" w:space="0" w:color="auto"/>
            <w:bottom w:val="none" w:sz="0" w:space="0" w:color="auto"/>
            <w:right w:val="none" w:sz="0" w:space="0" w:color="auto"/>
          </w:divBdr>
          <w:divsChild>
            <w:div w:id="1839735814">
              <w:marLeft w:val="0"/>
              <w:marRight w:val="0"/>
              <w:marTop w:val="0"/>
              <w:marBottom w:val="0"/>
              <w:divBdr>
                <w:top w:val="none" w:sz="0" w:space="0" w:color="auto"/>
                <w:left w:val="none" w:sz="0" w:space="0" w:color="auto"/>
                <w:bottom w:val="none" w:sz="0" w:space="0" w:color="auto"/>
                <w:right w:val="none" w:sz="0" w:space="0" w:color="auto"/>
              </w:divBdr>
              <w:divsChild>
                <w:div w:id="925653154">
                  <w:marLeft w:val="0"/>
                  <w:marRight w:val="0"/>
                  <w:marTop w:val="0"/>
                  <w:marBottom w:val="0"/>
                  <w:divBdr>
                    <w:top w:val="none" w:sz="0" w:space="0" w:color="auto"/>
                    <w:left w:val="none" w:sz="0" w:space="0" w:color="auto"/>
                    <w:bottom w:val="none" w:sz="0" w:space="0" w:color="auto"/>
                    <w:right w:val="none" w:sz="0" w:space="0" w:color="auto"/>
                  </w:divBdr>
                  <w:divsChild>
                    <w:div w:id="147601140">
                      <w:marLeft w:val="0"/>
                      <w:marRight w:val="0"/>
                      <w:marTop w:val="0"/>
                      <w:marBottom w:val="0"/>
                      <w:divBdr>
                        <w:top w:val="none" w:sz="0" w:space="0" w:color="auto"/>
                        <w:left w:val="none" w:sz="0" w:space="0" w:color="auto"/>
                        <w:bottom w:val="none" w:sz="0" w:space="0" w:color="auto"/>
                        <w:right w:val="none" w:sz="0" w:space="0" w:color="auto"/>
                      </w:divBdr>
                      <w:divsChild>
                        <w:div w:id="1092967144">
                          <w:marLeft w:val="0"/>
                          <w:marRight w:val="0"/>
                          <w:marTop w:val="0"/>
                          <w:marBottom w:val="0"/>
                          <w:divBdr>
                            <w:top w:val="none" w:sz="0" w:space="0" w:color="auto"/>
                            <w:left w:val="none" w:sz="0" w:space="0" w:color="auto"/>
                            <w:bottom w:val="none" w:sz="0" w:space="0" w:color="auto"/>
                            <w:right w:val="none" w:sz="0" w:space="0" w:color="auto"/>
                          </w:divBdr>
                          <w:divsChild>
                            <w:div w:id="1523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095572">
      <w:bodyDiv w:val="1"/>
      <w:marLeft w:val="0"/>
      <w:marRight w:val="0"/>
      <w:marTop w:val="0"/>
      <w:marBottom w:val="0"/>
      <w:divBdr>
        <w:top w:val="none" w:sz="0" w:space="0" w:color="auto"/>
        <w:left w:val="none" w:sz="0" w:space="0" w:color="auto"/>
        <w:bottom w:val="none" w:sz="0" w:space="0" w:color="auto"/>
        <w:right w:val="none" w:sz="0" w:space="0" w:color="auto"/>
      </w:divBdr>
    </w:div>
    <w:div w:id="959456909">
      <w:bodyDiv w:val="1"/>
      <w:marLeft w:val="0"/>
      <w:marRight w:val="0"/>
      <w:marTop w:val="0"/>
      <w:marBottom w:val="0"/>
      <w:divBdr>
        <w:top w:val="none" w:sz="0" w:space="0" w:color="auto"/>
        <w:left w:val="none" w:sz="0" w:space="0" w:color="auto"/>
        <w:bottom w:val="none" w:sz="0" w:space="0" w:color="auto"/>
        <w:right w:val="none" w:sz="0" w:space="0" w:color="auto"/>
      </w:divBdr>
    </w:div>
    <w:div w:id="985164142">
      <w:bodyDiv w:val="1"/>
      <w:marLeft w:val="0"/>
      <w:marRight w:val="0"/>
      <w:marTop w:val="0"/>
      <w:marBottom w:val="0"/>
      <w:divBdr>
        <w:top w:val="none" w:sz="0" w:space="0" w:color="auto"/>
        <w:left w:val="none" w:sz="0" w:space="0" w:color="auto"/>
        <w:bottom w:val="none" w:sz="0" w:space="0" w:color="auto"/>
        <w:right w:val="none" w:sz="0" w:space="0" w:color="auto"/>
      </w:divBdr>
    </w:div>
    <w:div w:id="1071537610">
      <w:bodyDiv w:val="1"/>
      <w:marLeft w:val="0"/>
      <w:marRight w:val="0"/>
      <w:marTop w:val="0"/>
      <w:marBottom w:val="0"/>
      <w:divBdr>
        <w:top w:val="none" w:sz="0" w:space="0" w:color="auto"/>
        <w:left w:val="none" w:sz="0" w:space="0" w:color="auto"/>
        <w:bottom w:val="none" w:sz="0" w:space="0" w:color="auto"/>
        <w:right w:val="none" w:sz="0" w:space="0" w:color="auto"/>
      </w:divBdr>
    </w:div>
    <w:div w:id="1170371576">
      <w:bodyDiv w:val="1"/>
      <w:marLeft w:val="0"/>
      <w:marRight w:val="0"/>
      <w:marTop w:val="0"/>
      <w:marBottom w:val="0"/>
      <w:divBdr>
        <w:top w:val="none" w:sz="0" w:space="0" w:color="auto"/>
        <w:left w:val="none" w:sz="0" w:space="0" w:color="auto"/>
        <w:bottom w:val="none" w:sz="0" w:space="0" w:color="auto"/>
        <w:right w:val="none" w:sz="0" w:space="0" w:color="auto"/>
      </w:divBdr>
    </w:div>
    <w:div w:id="1310791992">
      <w:bodyDiv w:val="1"/>
      <w:marLeft w:val="0"/>
      <w:marRight w:val="0"/>
      <w:marTop w:val="0"/>
      <w:marBottom w:val="0"/>
      <w:divBdr>
        <w:top w:val="none" w:sz="0" w:space="0" w:color="auto"/>
        <w:left w:val="none" w:sz="0" w:space="0" w:color="auto"/>
        <w:bottom w:val="none" w:sz="0" w:space="0" w:color="auto"/>
        <w:right w:val="none" w:sz="0" w:space="0" w:color="auto"/>
      </w:divBdr>
      <w:divsChild>
        <w:div w:id="1964726227">
          <w:marLeft w:val="0"/>
          <w:marRight w:val="0"/>
          <w:marTop w:val="0"/>
          <w:marBottom w:val="0"/>
          <w:divBdr>
            <w:top w:val="none" w:sz="0" w:space="0" w:color="auto"/>
            <w:left w:val="none" w:sz="0" w:space="0" w:color="auto"/>
            <w:bottom w:val="none" w:sz="0" w:space="0" w:color="auto"/>
            <w:right w:val="none" w:sz="0" w:space="0" w:color="auto"/>
          </w:divBdr>
          <w:divsChild>
            <w:div w:id="5348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2672">
      <w:bodyDiv w:val="1"/>
      <w:marLeft w:val="0"/>
      <w:marRight w:val="0"/>
      <w:marTop w:val="0"/>
      <w:marBottom w:val="0"/>
      <w:divBdr>
        <w:top w:val="none" w:sz="0" w:space="0" w:color="auto"/>
        <w:left w:val="none" w:sz="0" w:space="0" w:color="auto"/>
        <w:bottom w:val="none" w:sz="0" w:space="0" w:color="auto"/>
        <w:right w:val="none" w:sz="0" w:space="0" w:color="auto"/>
      </w:divBdr>
    </w:div>
    <w:div w:id="1389844344">
      <w:bodyDiv w:val="1"/>
      <w:marLeft w:val="0"/>
      <w:marRight w:val="0"/>
      <w:marTop w:val="0"/>
      <w:marBottom w:val="0"/>
      <w:divBdr>
        <w:top w:val="none" w:sz="0" w:space="0" w:color="auto"/>
        <w:left w:val="none" w:sz="0" w:space="0" w:color="auto"/>
        <w:bottom w:val="none" w:sz="0" w:space="0" w:color="auto"/>
        <w:right w:val="none" w:sz="0" w:space="0" w:color="auto"/>
      </w:divBdr>
    </w:div>
    <w:div w:id="1483958904">
      <w:bodyDiv w:val="1"/>
      <w:marLeft w:val="0"/>
      <w:marRight w:val="0"/>
      <w:marTop w:val="0"/>
      <w:marBottom w:val="0"/>
      <w:divBdr>
        <w:top w:val="none" w:sz="0" w:space="0" w:color="auto"/>
        <w:left w:val="none" w:sz="0" w:space="0" w:color="auto"/>
        <w:bottom w:val="none" w:sz="0" w:space="0" w:color="auto"/>
        <w:right w:val="none" w:sz="0" w:space="0" w:color="auto"/>
      </w:divBdr>
    </w:div>
    <w:div w:id="1503818337">
      <w:bodyDiv w:val="1"/>
      <w:marLeft w:val="0"/>
      <w:marRight w:val="0"/>
      <w:marTop w:val="0"/>
      <w:marBottom w:val="0"/>
      <w:divBdr>
        <w:top w:val="none" w:sz="0" w:space="0" w:color="auto"/>
        <w:left w:val="none" w:sz="0" w:space="0" w:color="auto"/>
        <w:bottom w:val="none" w:sz="0" w:space="0" w:color="auto"/>
        <w:right w:val="none" w:sz="0" w:space="0" w:color="auto"/>
      </w:divBdr>
    </w:div>
    <w:div w:id="1582568819">
      <w:bodyDiv w:val="1"/>
      <w:marLeft w:val="0"/>
      <w:marRight w:val="0"/>
      <w:marTop w:val="0"/>
      <w:marBottom w:val="0"/>
      <w:divBdr>
        <w:top w:val="none" w:sz="0" w:space="0" w:color="auto"/>
        <w:left w:val="none" w:sz="0" w:space="0" w:color="auto"/>
        <w:bottom w:val="none" w:sz="0" w:space="0" w:color="auto"/>
        <w:right w:val="none" w:sz="0" w:space="0" w:color="auto"/>
      </w:divBdr>
    </w:div>
    <w:div w:id="1615358573">
      <w:bodyDiv w:val="1"/>
      <w:marLeft w:val="0"/>
      <w:marRight w:val="0"/>
      <w:marTop w:val="0"/>
      <w:marBottom w:val="0"/>
      <w:divBdr>
        <w:top w:val="none" w:sz="0" w:space="0" w:color="auto"/>
        <w:left w:val="none" w:sz="0" w:space="0" w:color="auto"/>
        <w:bottom w:val="none" w:sz="0" w:space="0" w:color="auto"/>
        <w:right w:val="none" w:sz="0" w:space="0" w:color="auto"/>
      </w:divBdr>
    </w:div>
    <w:div w:id="1710185349">
      <w:bodyDiv w:val="1"/>
      <w:marLeft w:val="0"/>
      <w:marRight w:val="0"/>
      <w:marTop w:val="0"/>
      <w:marBottom w:val="0"/>
      <w:divBdr>
        <w:top w:val="none" w:sz="0" w:space="0" w:color="auto"/>
        <w:left w:val="none" w:sz="0" w:space="0" w:color="auto"/>
        <w:bottom w:val="none" w:sz="0" w:space="0" w:color="auto"/>
        <w:right w:val="none" w:sz="0" w:space="0" w:color="auto"/>
      </w:divBdr>
    </w:div>
    <w:div w:id="1743991186">
      <w:bodyDiv w:val="1"/>
      <w:marLeft w:val="0"/>
      <w:marRight w:val="0"/>
      <w:marTop w:val="0"/>
      <w:marBottom w:val="0"/>
      <w:divBdr>
        <w:top w:val="none" w:sz="0" w:space="0" w:color="auto"/>
        <w:left w:val="none" w:sz="0" w:space="0" w:color="auto"/>
        <w:bottom w:val="none" w:sz="0" w:space="0" w:color="auto"/>
        <w:right w:val="none" w:sz="0" w:space="0" w:color="auto"/>
      </w:divBdr>
    </w:div>
    <w:div w:id="1781026948">
      <w:bodyDiv w:val="1"/>
      <w:marLeft w:val="0"/>
      <w:marRight w:val="0"/>
      <w:marTop w:val="0"/>
      <w:marBottom w:val="0"/>
      <w:divBdr>
        <w:top w:val="none" w:sz="0" w:space="0" w:color="auto"/>
        <w:left w:val="none" w:sz="0" w:space="0" w:color="auto"/>
        <w:bottom w:val="none" w:sz="0" w:space="0" w:color="auto"/>
        <w:right w:val="none" w:sz="0" w:space="0" w:color="auto"/>
      </w:divBdr>
    </w:div>
    <w:div w:id="1837527854">
      <w:bodyDiv w:val="1"/>
      <w:marLeft w:val="0"/>
      <w:marRight w:val="0"/>
      <w:marTop w:val="0"/>
      <w:marBottom w:val="0"/>
      <w:divBdr>
        <w:top w:val="none" w:sz="0" w:space="0" w:color="auto"/>
        <w:left w:val="none" w:sz="0" w:space="0" w:color="auto"/>
        <w:bottom w:val="none" w:sz="0" w:space="0" w:color="auto"/>
        <w:right w:val="none" w:sz="0" w:space="0" w:color="auto"/>
      </w:divBdr>
    </w:div>
    <w:div w:id="1890221404">
      <w:bodyDiv w:val="1"/>
      <w:marLeft w:val="0"/>
      <w:marRight w:val="0"/>
      <w:marTop w:val="0"/>
      <w:marBottom w:val="0"/>
      <w:divBdr>
        <w:top w:val="none" w:sz="0" w:space="0" w:color="auto"/>
        <w:left w:val="none" w:sz="0" w:space="0" w:color="auto"/>
        <w:bottom w:val="none" w:sz="0" w:space="0" w:color="auto"/>
        <w:right w:val="none" w:sz="0" w:space="0" w:color="auto"/>
      </w:divBdr>
    </w:div>
    <w:div w:id="1931697670">
      <w:bodyDiv w:val="1"/>
      <w:marLeft w:val="0"/>
      <w:marRight w:val="0"/>
      <w:marTop w:val="0"/>
      <w:marBottom w:val="0"/>
      <w:divBdr>
        <w:top w:val="none" w:sz="0" w:space="0" w:color="auto"/>
        <w:left w:val="none" w:sz="0" w:space="0" w:color="auto"/>
        <w:bottom w:val="none" w:sz="0" w:space="0" w:color="auto"/>
        <w:right w:val="none" w:sz="0" w:space="0" w:color="auto"/>
      </w:divBdr>
    </w:div>
    <w:div w:id="2033996517">
      <w:bodyDiv w:val="1"/>
      <w:marLeft w:val="0"/>
      <w:marRight w:val="0"/>
      <w:marTop w:val="0"/>
      <w:marBottom w:val="0"/>
      <w:divBdr>
        <w:top w:val="none" w:sz="0" w:space="0" w:color="auto"/>
        <w:left w:val="none" w:sz="0" w:space="0" w:color="auto"/>
        <w:bottom w:val="none" w:sz="0" w:space="0" w:color="auto"/>
        <w:right w:val="none" w:sz="0" w:space="0" w:color="auto"/>
      </w:divBdr>
    </w:div>
    <w:div w:id="2057317968">
      <w:bodyDiv w:val="1"/>
      <w:marLeft w:val="0"/>
      <w:marRight w:val="0"/>
      <w:marTop w:val="0"/>
      <w:marBottom w:val="0"/>
      <w:divBdr>
        <w:top w:val="none" w:sz="0" w:space="0" w:color="auto"/>
        <w:left w:val="none" w:sz="0" w:space="0" w:color="auto"/>
        <w:bottom w:val="none" w:sz="0" w:space="0" w:color="auto"/>
        <w:right w:val="none" w:sz="0" w:space="0" w:color="auto"/>
      </w:divBdr>
    </w:div>
    <w:div w:id="2097898786">
      <w:bodyDiv w:val="1"/>
      <w:marLeft w:val="0"/>
      <w:marRight w:val="0"/>
      <w:marTop w:val="0"/>
      <w:marBottom w:val="0"/>
      <w:divBdr>
        <w:top w:val="none" w:sz="0" w:space="0" w:color="auto"/>
        <w:left w:val="none" w:sz="0" w:space="0" w:color="auto"/>
        <w:bottom w:val="none" w:sz="0" w:space="0" w:color="auto"/>
        <w:right w:val="none" w:sz="0" w:space="0" w:color="auto"/>
      </w:divBdr>
    </w:div>
    <w:div w:id="212064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hyperlink" Target="http://www.ubos.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oi.org/10.7763/JOEBM.2015.V3.221" TargetMode="External"/><Relationship Id="rId2" Type="http://schemas.openxmlformats.org/officeDocument/2006/relationships/numbering" Target="numbering.xml"/><Relationship Id="rId16" Type="http://schemas.openxmlformats.org/officeDocument/2006/relationships/hyperlink" Target="https://www.afdb.org" TargetMode="External"/><Relationship Id="rId20" Type="http://schemas.openxmlformats.org/officeDocument/2006/relationships/hyperlink" Target="https://www.worldbank.org/en/country/ugan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scirp.org/journal/paperinformation?paperid=106910" TargetMode="External"/><Relationship Id="rId23" Type="http://schemas.microsoft.com/office/2016/09/relationships/commentsIds" Target="commentsIds.xml"/><Relationship Id="rId10" Type="http://schemas.openxmlformats.org/officeDocument/2006/relationships/image" Target="media/image1.jpeg"/><Relationship Id="rId19" Type="http://schemas.openxmlformats.org/officeDocument/2006/relationships/hyperlink" Target="http://www.ugandatourism.or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22620-FE9E-4171-A2A0-65EBC586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63</Pages>
  <Words>17246</Words>
  <Characters>98307</Characters>
  <Application>Microsoft Office Word</Application>
  <DocSecurity>0</DocSecurity>
  <Lines>819</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dc:creator>
  <cp:keywords/>
  <dc:description/>
  <cp:lastModifiedBy>hp</cp:lastModifiedBy>
  <cp:revision>5</cp:revision>
  <cp:lastPrinted>2025-05-08T14:11:00Z</cp:lastPrinted>
  <dcterms:created xsi:type="dcterms:W3CDTF">2025-09-22T17:35:00Z</dcterms:created>
  <dcterms:modified xsi:type="dcterms:W3CDTF">2025-09-25T08:39:00Z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c4311d9d71b026d24f004f4e75c569513302a366ee845481881fd0f7601727c5</vt:lpwstr>
  </property>
</Properties>
</file>